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90BBCAE" w14:textId="51458FFB" w:rsidR="00B9696F" w:rsidRDefault="00053CCA" w:rsidP="00C15428">
      <w:pPr>
        <w:pStyle w:val="Heading4"/>
        <w:rPr>
          <w:rFonts w:ascii="Times New Roman" w:eastAsia="Times New Roman" w:hAnsi="Times New Roman" w:cs="Times New Roman"/>
          <w:sz w:val="32"/>
          <w:szCs w:val="32"/>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053CCA">
        <w:rPr>
          <w:rFonts w:ascii="Times New Roman" w:eastAsia="Times New Roman" w:hAnsi="Times New Roman" w:cs="Times New Roman"/>
          <w:sz w:val="32"/>
          <w:szCs w:val="32"/>
        </w:rPr>
        <w:lastRenderedPageBreak/>
        <w:t>Suggested Short Title: Civil Handling of Assault Cases in Indonesian Law</w:t>
      </w:r>
      <w:r w:rsidR="00F25DCE">
        <w:rPr>
          <w:rFonts w:ascii="Times New Roman" w:eastAsia="Times New Roman" w:hAnsi="Times New Roman" w:cs="Times New Roman"/>
          <w:sz w:val="32"/>
          <w:szCs w:val="32"/>
        </w:rPr>
        <w:t xml:space="preserve">: </w:t>
      </w:r>
      <w:proofErr w:type="spellStart"/>
      <w:r w:rsidR="00F97D9E" w:rsidRPr="00F97D9E">
        <w:rPr>
          <w:rFonts w:ascii="Times New Roman" w:eastAsia="Times New Roman" w:hAnsi="Times New Roman" w:cs="Times New Roman"/>
          <w:sz w:val="32"/>
          <w:szCs w:val="32"/>
        </w:rPr>
        <w:t>Judul</w:t>
      </w:r>
      <w:proofErr w:type="spellEnd"/>
      <w:r w:rsidR="00F97D9E" w:rsidRPr="00F97D9E">
        <w:rPr>
          <w:rFonts w:ascii="Times New Roman" w:eastAsia="Times New Roman" w:hAnsi="Times New Roman" w:cs="Times New Roman"/>
          <w:sz w:val="32"/>
          <w:szCs w:val="32"/>
        </w:rPr>
        <w:t xml:space="preserve"> Pendek yang </w:t>
      </w:r>
      <w:proofErr w:type="spellStart"/>
      <w:r w:rsidR="00F97D9E" w:rsidRPr="00F97D9E">
        <w:rPr>
          <w:rFonts w:ascii="Times New Roman" w:eastAsia="Times New Roman" w:hAnsi="Times New Roman" w:cs="Times New Roman"/>
          <w:sz w:val="32"/>
          <w:szCs w:val="32"/>
        </w:rPr>
        <w:t>Diusulkan</w:t>
      </w:r>
      <w:proofErr w:type="spellEnd"/>
      <w:r w:rsidR="00F97D9E" w:rsidRPr="00F97D9E">
        <w:rPr>
          <w:rFonts w:ascii="Times New Roman" w:eastAsia="Times New Roman" w:hAnsi="Times New Roman" w:cs="Times New Roman"/>
          <w:sz w:val="32"/>
          <w:szCs w:val="32"/>
        </w:rPr>
        <w:t xml:space="preserve">: </w:t>
      </w:r>
      <w:proofErr w:type="spellStart"/>
      <w:r w:rsidR="00F97D9E" w:rsidRPr="00F97D9E">
        <w:rPr>
          <w:rFonts w:ascii="Times New Roman" w:eastAsia="Times New Roman" w:hAnsi="Times New Roman" w:cs="Times New Roman"/>
          <w:sz w:val="32"/>
          <w:szCs w:val="32"/>
        </w:rPr>
        <w:t>Penanganan</w:t>
      </w:r>
      <w:proofErr w:type="spellEnd"/>
      <w:r w:rsidR="00F97D9E" w:rsidRPr="00F97D9E">
        <w:rPr>
          <w:rFonts w:ascii="Times New Roman" w:eastAsia="Times New Roman" w:hAnsi="Times New Roman" w:cs="Times New Roman"/>
          <w:sz w:val="32"/>
          <w:szCs w:val="32"/>
        </w:rPr>
        <w:t xml:space="preserve"> </w:t>
      </w:r>
      <w:proofErr w:type="spellStart"/>
      <w:r w:rsidR="00F97D9E" w:rsidRPr="00F97D9E">
        <w:rPr>
          <w:rFonts w:ascii="Times New Roman" w:eastAsia="Times New Roman" w:hAnsi="Times New Roman" w:cs="Times New Roman"/>
          <w:sz w:val="32"/>
          <w:szCs w:val="32"/>
        </w:rPr>
        <w:t>Perdata</w:t>
      </w:r>
      <w:proofErr w:type="spellEnd"/>
      <w:r w:rsidR="00F97D9E" w:rsidRPr="00F97D9E">
        <w:rPr>
          <w:rFonts w:ascii="Times New Roman" w:eastAsia="Times New Roman" w:hAnsi="Times New Roman" w:cs="Times New Roman"/>
          <w:sz w:val="32"/>
          <w:szCs w:val="32"/>
        </w:rPr>
        <w:t xml:space="preserve"> Kasus </w:t>
      </w:r>
      <w:proofErr w:type="spellStart"/>
      <w:r w:rsidR="00F97D9E" w:rsidRPr="00F97D9E">
        <w:rPr>
          <w:rFonts w:ascii="Times New Roman" w:eastAsia="Times New Roman" w:hAnsi="Times New Roman" w:cs="Times New Roman"/>
          <w:sz w:val="32"/>
          <w:szCs w:val="32"/>
        </w:rPr>
        <w:t>Penganiayaan</w:t>
      </w:r>
      <w:proofErr w:type="spellEnd"/>
      <w:r w:rsidR="00F97D9E" w:rsidRPr="00F97D9E">
        <w:rPr>
          <w:rFonts w:ascii="Times New Roman" w:eastAsia="Times New Roman" w:hAnsi="Times New Roman" w:cs="Times New Roman"/>
          <w:sz w:val="32"/>
          <w:szCs w:val="32"/>
        </w:rPr>
        <w:t xml:space="preserve"> </w:t>
      </w:r>
      <w:proofErr w:type="spellStart"/>
      <w:r w:rsidR="00F97D9E" w:rsidRPr="00F97D9E">
        <w:rPr>
          <w:rFonts w:ascii="Times New Roman" w:eastAsia="Times New Roman" w:hAnsi="Times New Roman" w:cs="Times New Roman"/>
          <w:sz w:val="32"/>
          <w:szCs w:val="32"/>
        </w:rPr>
        <w:t>dalam</w:t>
      </w:r>
      <w:proofErr w:type="spellEnd"/>
      <w:r w:rsidR="00F97D9E" w:rsidRPr="00F97D9E">
        <w:rPr>
          <w:rFonts w:ascii="Times New Roman" w:eastAsia="Times New Roman" w:hAnsi="Times New Roman" w:cs="Times New Roman"/>
          <w:sz w:val="32"/>
          <w:szCs w:val="32"/>
        </w:rPr>
        <w:t xml:space="preserve"> Hukum Indonesia</w:t>
      </w:r>
    </w:p>
    <w:p w14:paraId="081FB7BE" w14:textId="77777777" w:rsidR="00F25DCE" w:rsidRDefault="00F25DCE" w:rsidP="00C15428">
      <w:pPr>
        <w:pStyle w:val="Heading4"/>
        <w:rPr>
          <w:rFonts w:ascii="Times New Roman" w:eastAsia="Times New Roman" w:hAnsi="Times New Roman" w:cs="Times New Roman"/>
          <w:sz w:val="32"/>
          <w:szCs w:val="32"/>
        </w:rPr>
      </w:pPr>
    </w:p>
    <w:p w14:paraId="6C83BED3" w14:textId="1484C6DA" w:rsidR="00711A75" w:rsidRDefault="00F97D9E" w:rsidP="00CD6EC9">
      <w:pPr>
        <w:pStyle w:val="Heading4"/>
        <w:rPr>
          <w:rFonts w:ascii="Times New Roman" w:eastAsia="Georgia" w:hAnsi="Georgia" w:cs="Georgia"/>
          <w:b w:val="0"/>
          <w:bCs w:val="0"/>
          <w:i/>
          <w:sz w:val="32"/>
          <w:szCs w:val="22"/>
          <w:lang w:val="nb-NO"/>
        </w:rPr>
      </w:pPr>
      <w:r w:rsidRPr="00F97D9E">
        <w:rPr>
          <w:rFonts w:ascii="Times New Roman" w:eastAsia="Georgia" w:hAnsi="Georgia" w:cs="Georgia"/>
          <w:b w:val="0"/>
          <w:bCs w:val="0"/>
          <w:i/>
          <w:sz w:val="32"/>
          <w:szCs w:val="22"/>
          <w:lang w:val="nb-NO"/>
        </w:rPr>
        <w:t>Judul Pendek yang Diusulkan: Penanganan Perdata Kasus Penganiayaan dalam Hukum Indonesia</w:t>
      </w:r>
    </w:p>
    <w:p w14:paraId="1298D8F2" w14:textId="77777777" w:rsidR="00F97D9E" w:rsidRDefault="00F97D9E" w:rsidP="00CD6EC9">
      <w:pPr>
        <w:pStyle w:val="Heading4"/>
        <w:rPr>
          <w:rFonts w:ascii="Times New Roman" w:eastAsia="Georgia" w:hAnsi="Georgia" w:cs="Georgia"/>
          <w:b w:val="0"/>
          <w:bCs w:val="0"/>
          <w:i/>
          <w:sz w:val="32"/>
          <w:szCs w:val="22"/>
          <w:lang w:val="nb-NO"/>
        </w:rPr>
      </w:pPr>
    </w:p>
    <w:p w14:paraId="7AB95C20" w14:textId="604836E1" w:rsidR="005B1AF9" w:rsidRPr="00F97D9E" w:rsidRDefault="00F97D9E" w:rsidP="00CD6EC9">
      <w:pPr>
        <w:pStyle w:val="Heading4"/>
        <w:rPr>
          <w:spacing w:val="-2"/>
          <w:u w:val="single"/>
          <w:lang w:val="nb-NO"/>
        </w:rPr>
      </w:pPr>
      <w:r w:rsidRPr="00F97D9E">
        <w:rPr>
          <w:lang w:val="nb-NO"/>
        </w:rPr>
        <w:t>Fandi Akhmad</w:t>
      </w:r>
      <w:r w:rsidR="00A16550" w:rsidRPr="00F97D9E">
        <w:rPr>
          <w:bCs w:val="0"/>
          <w:w w:val="120"/>
          <w:lang w:val="nb-NO"/>
        </w:rPr>
        <w:t>,</w:t>
      </w:r>
      <w:r w:rsidR="00A16550" w:rsidRPr="00F97D9E">
        <w:rPr>
          <w:bCs w:val="0"/>
          <w:spacing w:val="17"/>
          <w:w w:val="120"/>
          <w:lang w:val="nb-NO"/>
        </w:rPr>
        <w:t xml:space="preserve"> </w:t>
      </w:r>
      <w:r w:rsidR="00C15428" w:rsidRPr="00CD6EC9">
        <w:rPr>
          <w:rFonts w:ascii="Times New Roman" w:eastAsia="Times New Roman" w:hAnsi="Times New Roman" w:cs="Times New Roman"/>
          <w:lang w:val="id-ID" w:eastAsia="zh-CN"/>
        </w:rPr>
        <w:t xml:space="preserve"> </w:t>
      </w:r>
      <w:r w:rsidRPr="00F97D9E">
        <w:rPr>
          <w:lang w:val="nb-NO"/>
        </w:rPr>
        <w:t>qq_levy@umsida.ac.id</w:t>
      </w:r>
      <w:r w:rsidR="00C15428" w:rsidRPr="00F97D9E">
        <w:rPr>
          <w:bCs w:val="0"/>
          <w:w w:val="120"/>
          <w:lang w:val="nb-NO"/>
        </w:rPr>
        <w:t>,</w:t>
      </w:r>
      <w:r w:rsidR="00A16550" w:rsidRPr="00F97D9E">
        <w:rPr>
          <w:spacing w:val="17"/>
          <w:w w:val="120"/>
          <w:lang w:val="nb-NO"/>
        </w:rPr>
        <w:t xml:space="preserve"> </w:t>
      </w:r>
      <w:r w:rsidR="00A16550" w:rsidRPr="00F97D9E">
        <w:rPr>
          <w:spacing w:val="-5"/>
          <w:w w:val="120"/>
          <w:lang w:val="nb-NO"/>
        </w:rPr>
        <w:t>()</w:t>
      </w:r>
    </w:p>
    <w:p w14:paraId="34103847" w14:textId="1ABB1412" w:rsidR="005B1AF9" w:rsidRPr="00CD6EC9" w:rsidRDefault="00711A75" w:rsidP="00C71EC1">
      <w:pPr>
        <w:spacing w:before="2"/>
        <w:ind w:right="-20"/>
        <w:jc w:val="center"/>
        <w:rPr>
          <w:i/>
          <w:w w:val="110"/>
          <w:sz w:val="20"/>
          <w:lang w:val="id-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3E2C31E9" w:rsidR="00C71EC1" w:rsidRPr="00711A75" w:rsidRDefault="00F97D9E" w:rsidP="00CD6EC9">
      <w:pPr>
        <w:pStyle w:val="Heading4"/>
        <w:rPr>
          <w:rFonts w:ascii="Times New Roman" w:eastAsia="Times New Roman" w:hAnsi="Times New Roman" w:cs="Times New Roman"/>
          <w:color w:val="0000FF" w:themeColor="hyperlink"/>
          <w:u w:val="single"/>
          <w:lang w:val="en-ID" w:eastAsia="zh-CN"/>
        </w:rPr>
      </w:pPr>
      <w:r w:rsidRPr="00F97D9E">
        <w:t xml:space="preserve">Rifqi </w:t>
      </w:r>
      <w:proofErr w:type="spellStart"/>
      <w:r w:rsidRPr="00F97D9E">
        <w:t>Ridlo</w:t>
      </w:r>
      <w:proofErr w:type="spellEnd"/>
      <w:r w:rsidRPr="00F97D9E">
        <w:t xml:space="preserve"> </w:t>
      </w:r>
      <w:proofErr w:type="spellStart"/>
      <w:proofErr w:type="gramStart"/>
      <w:r w:rsidRPr="00F97D9E">
        <w:t>Phahlevy</w:t>
      </w:r>
      <w:proofErr w:type="spellEnd"/>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r w:rsidRPr="00F97D9E">
        <w:t>qq_levy@umsida.ac.id</w:t>
      </w:r>
      <w:proofErr w:type="gramEnd"/>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0C44D230" w:rsidR="00C71EC1" w:rsidRPr="00DC1039" w:rsidRDefault="00711A75" w:rsidP="00C71EC1">
      <w:pPr>
        <w:spacing w:before="2"/>
        <w:ind w:right="-20"/>
        <w:jc w:val="center"/>
        <w:rPr>
          <w:bCs/>
          <w:i/>
          <w:sz w:val="20"/>
          <w:szCs w:val="20"/>
          <w:lang w:val="en-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50715B26" w14:textId="04A694FE" w:rsidR="00F97D9E" w:rsidRDefault="00357CAC" w:rsidP="00F97D9E">
                              <w:pPr>
                                <w:spacing w:line="259" w:lineRule="auto"/>
                                <w:ind w:left="396" w:right="791"/>
                                <w:jc w:val="both"/>
                                <w:rPr>
                                  <w:sz w:val="18"/>
                                  <w:lang w:val="en-ID"/>
                                </w:rPr>
                              </w:pPr>
                              <w:r>
                                <w:rPr>
                                  <w:rFonts w:ascii="Cambria" w:hAnsi="Cambria"/>
                                  <w:b/>
                                  <w:w w:val="115"/>
                                  <w:sz w:val="18"/>
                                </w:rPr>
                                <w:t xml:space="preserve">Background: </w:t>
                              </w:r>
                              <w:proofErr w:type="spellStart"/>
                              <w:r w:rsidR="00F97D9E" w:rsidRPr="00F97D9E">
                                <w:rPr>
                                  <w:sz w:val="18"/>
                                  <w:lang w:val="en-ID"/>
                                </w:rPr>
                                <w:t>Penanganan</w:t>
                              </w:r>
                              <w:proofErr w:type="spellEnd"/>
                              <w:r w:rsidR="00F97D9E" w:rsidRPr="00F97D9E">
                                <w:rPr>
                                  <w:sz w:val="18"/>
                                  <w:lang w:val="en-ID"/>
                                </w:rPr>
                                <w:t xml:space="preserve"> </w:t>
                              </w:r>
                              <w:proofErr w:type="spellStart"/>
                              <w:r w:rsidR="00F97D9E" w:rsidRPr="00F97D9E">
                                <w:rPr>
                                  <w:sz w:val="18"/>
                                  <w:lang w:val="en-ID"/>
                                </w:rPr>
                                <w:t>perkara</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di Indonesia </w:t>
                              </w:r>
                              <w:proofErr w:type="spellStart"/>
                              <w:r w:rsidR="00F97D9E" w:rsidRPr="00F97D9E">
                                <w:rPr>
                                  <w:sz w:val="18"/>
                                  <w:lang w:val="en-ID"/>
                                </w:rPr>
                                <w:t>umumnya</w:t>
                              </w:r>
                              <w:proofErr w:type="spellEnd"/>
                              <w:r w:rsidR="00F97D9E" w:rsidRPr="00F97D9E">
                                <w:rPr>
                                  <w:sz w:val="18"/>
                                  <w:lang w:val="en-ID"/>
                                </w:rPr>
                                <w:t xml:space="preserve"> </w:t>
                              </w:r>
                              <w:proofErr w:type="spellStart"/>
                              <w:r w:rsidR="00F97D9E" w:rsidRPr="00F97D9E">
                                <w:rPr>
                                  <w:sz w:val="18"/>
                                  <w:lang w:val="en-ID"/>
                                </w:rPr>
                                <w:t>dikaitkan</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w:t>
                              </w:r>
                              <w:proofErr w:type="spellStart"/>
                              <w:r w:rsidR="00F97D9E" w:rsidRPr="00F97D9E">
                                <w:rPr>
                                  <w:sz w:val="18"/>
                                  <w:lang w:val="en-ID"/>
                                </w:rPr>
                                <w:t>namun</w:t>
                              </w:r>
                              <w:proofErr w:type="spellEnd"/>
                              <w:r w:rsidR="00F97D9E" w:rsidRPr="00F97D9E">
                                <w:rPr>
                                  <w:sz w:val="18"/>
                                  <w:lang w:val="en-ID"/>
                                </w:rPr>
                                <w:t xml:space="preserve"> </w:t>
                              </w:r>
                              <w:proofErr w:type="spellStart"/>
                              <w:r w:rsidR="00F97D9E" w:rsidRPr="00F97D9E">
                                <w:rPr>
                                  <w:sz w:val="18"/>
                                  <w:lang w:val="en-ID"/>
                                </w:rPr>
                                <w:t>terdapat</w:t>
                              </w:r>
                              <w:proofErr w:type="spellEnd"/>
                              <w:r w:rsidR="00F97D9E" w:rsidRPr="00F97D9E">
                                <w:rPr>
                                  <w:sz w:val="18"/>
                                  <w:lang w:val="en-ID"/>
                                </w:rPr>
                                <w:t xml:space="preserve"> pula </w:t>
                              </w:r>
                              <w:proofErr w:type="spellStart"/>
                              <w:r w:rsidR="00F97D9E" w:rsidRPr="00F97D9E">
                                <w:rPr>
                                  <w:sz w:val="18"/>
                                  <w:lang w:val="en-ID"/>
                                </w:rPr>
                                <w:t>aspek</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berhubungan</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w:t>
                              </w:r>
                              <w:proofErr w:type="spellStart"/>
                              <w:r w:rsidR="00F97D9E" w:rsidRPr="00F97D9E">
                                <w:rPr>
                                  <w:sz w:val="18"/>
                                  <w:lang w:val="en-ID"/>
                                </w:rPr>
                                <w:t>tuntutan</w:t>
                              </w:r>
                              <w:proofErr w:type="spellEnd"/>
                              <w:r w:rsidR="00F97D9E" w:rsidRPr="00F97D9E">
                                <w:rPr>
                                  <w:sz w:val="18"/>
                                  <w:lang w:val="en-ID"/>
                                </w:rPr>
                                <w:t xml:space="preserve"> </w:t>
                              </w:r>
                              <w:proofErr w:type="spellStart"/>
                              <w:r w:rsidR="00F97D9E" w:rsidRPr="00F97D9E">
                                <w:rPr>
                                  <w:sz w:val="18"/>
                                  <w:lang w:val="en-ID"/>
                                </w:rPr>
                                <w:t>ganti</w:t>
                              </w:r>
                              <w:proofErr w:type="spellEnd"/>
                              <w:r w:rsidR="00F97D9E" w:rsidRPr="00F97D9E">
                                <w:rPr>
                                  <w:sz w:val="18"/>
                                  <w:lang w:val="en-ID"/>
                                </w:rPr>
                                <w:t xml:space="preserve"> </w:t>
                              </w:r>
                              <w:proofErr w:type="spellStart"/>
                              <w:r w:rsidR="00F97D9E" w:rsidRPr="00F97D9E">
                                <w:rPr>
                                  <w:sz w:val="18"/>
                                  <w:lang w:val="en-ID"/>
                                </w:rPr>
                                <w:t>rugi</w:t>
                              </w:r>
                              <w:proofErr w:type="spellEnd"/>
                              <w:r w:rsidR="00F97D9E" w:rsidRPr="00F97D9E">
                                <w:rPr>
                                  <w:sz w:val="18"/>
                                  <w:lang w:val="en-ID"/>
                                </w:rPr>
                                <w:t xml:space="preserve"> </w:t>
                              </w:r>
                              <w:proofErr w:type="spellStart"/>
                              <w:r w:rsidR="00F97D9E" w:rsidRPr="00F97D9E">
                                <w:rPr>
                                  <w:sz w:val="18"/>
                                  <w:lang w:val="en-ID"/>
                                </w:rPr>
                                <w:t>terhadap</w:t>
                              </w:r>
                              <w:proofErr w:type="spellEnd"/>
                              <w:r w:rsidR="00F97D9E" w:rsidRPr="00F97D9E">
                                <w:rPr>
                                  <w:sz w:val="18"/>
                                  <w:lang w:val="en-ID"/>
                                </w:rPr>
                                <w:t xml:space="preserve"> korban. </w:t>
                              </w:r>
                              <w:r w:rsidR="00F97D9E" w:rsidRPr="00F97D9E">
                                <w:rPr>
                                  <w:b/>
                                  <w:bCs/>
                                  <w:sz w:val="18"/>
                                  <w:lang w:val="en-ID"/>
                                </w:rPr>
                                <w:t>Specific Background:</w:t>
                              </w:r>
                              <w:r w:rsidR="00F97D9E" w:rsidRPr="00F97D9E">
                                <w:rPr>
                                  <w:sz w:val="18"/>
                                  <w:lang w:val="en-ID"/>
                                </w:rPr>
                                <w:t xml:space="preserve"> Kasus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melibatkan</w:t>
                              </w:r>
                              <w:proofErr w:type="spellEnd"/>
                              <w:r w:rsidR="00F97D9E" w:rsidRPr="00F97D9E">
                                <w:rPr>
                                  <w:sz w:val="18"/>
                                  <w:lang w:val="en-ID"/>
                                </w:rPr>
                                <w:t xml:space="preserve"> Mario Dandy dan David Ozora </w:t>
                              </w:r>
                              <w:proofErr w:type="spellStart"/>
                              <w:r w:rsidR="00F97D9E" w:rsidRPr="00F97D9E">
                                <w:rPr>
                                  <w:sz w:val="18"/>
                                  <w:lang w:val="en-ID"/>
                                </w:rPr>
                                <w:t>menunjukkan</w:t>
                              </w:r>
                              <w:proofErr w:type="spellEnd"/>
                              <w:r w:rsidR="00F97D9E" w:rsidRPr="00F97D9E">
                                <w:rPr>
                                  <w:sz w:val="18"/>
                                  <w:lang w:val="en-ID"/>
                                </w:rPr>
                                <w:t xml:space="preserve"> </w:t>
                              </w:r>
                              <w:proofErr w:type="spellStart"/>
                              <w:r w:rsidR="00F97D9E" w:rsidRPr="00F97D9E">
                                <w:rPr>
                                  <w:sz w:val="18"/>
                                  <w:lang w:val="en-ID"/>
                                </w:rPr>
                                <w:t>adanya</w:t>
                              </w:r>
                              <w:proofErr w:type="spellEnd"/>
                              <w:r w:rsidR="00F97D9E" w:rsidRPr="00F97D9E">
                                <w:rPr>
                                  <w:sz w:val="18"/>
                                  <w:lang w:val="en-ID"/>
                                </w:rPr>
                                <w:t xml:space="preserve"> </w:t>
                              </w:r>
                              <w:proofErr w:type="spellStart"/>
                              <w:r w:rsidR="00F97D9E" w:rsidRPr="00F97D9E">
                                <w:rPr>
                                  <w:sz w:val="18"/>
                                  <w:lang w:val="en-ID"/>
                                </w:rPr>
                                <w:t>kebutuhan</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memahami</w:t>
                              </w:r>
                              <w:proofErr w:type="spellEnd"/>
                              <w:r w:rsidR="00F97D9E" w:rsidRPr="00F97D9E">
                                <w:rPr>
                                  <w:sz w:val="18"/>
                                  <w:lang w:val="en-ID"/>
                                </w:rPr>
                                <w:t xml:space="preserve"> </w:t>
                              </w:r>
                              <w:proofErr w:type="spellStart"/>
                              <w:r w:rsidR="00F97D9E" w:rsidRPr="00F97D9E">
                                <w:rPr>
                                  <w:sz w:val="18"/>
                                  <w:lang w:val="en-ID"/>
                                </w:rPr>
                                <w:t>mekanisme</w:t>
                              </w:r>
                              <w:proofErr w:type="spellEnd"/>
                              <w:r w:rsidR="00F97D9E" w:rsidRPr="00F97D9E">
                                <w:rPr>
                                  <w:sz w:val="18"/>
                                  <w:lang w:val="en-ID"/>
                                </w:rPr>
                                <w:t xml:space="preserve"> </w:t>
                              </w:r>
                              <w:proofErr w:type="spellStart"/>
                              <w:r w:rsidR="00F97D9E" w:rsidRPr="00F97D9E">
                                <w:rPr>
                                  <w:sz w:val="18"/>
                                  <w:lang w:val="en-ID"/>
                                </w:rPr>
                                <w:t>penyelesaian</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berjalan</w:t>
                              </w:r>
                              <w:proofErr w:type="spellEnd"/>
                              <w:r w:rsidR="00F97D9E" w:rsidRPr="00F97D9E">
                                <w:rPr>
                                  <w:sz w:val="18"/>
                                  <w:lang w:val="en-ID"/>
                                </w:rPr>
                                <w:t xml:space="preserve"> </w:t>
                              </w:r>
                              <w:proofErr w:type="spellStart"/>
                              <w:r w:rsidR="00F97D9E" w:rsidRPr="00F97D9E">
                                <w:rPr>
                                  <w:sz w:val="18"/>
                                  <w:lang w:val="en-ID"/>
                                </w:rPr>
                                <w:t>paralel</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proses </w:t>
                              </w:r>
                              <w:proofErr w:type="spellStart"/>
                              <w:r w:rsidR="00F97D9E" w:rsidRPr="00F97D9E">
                                <w:rPr>
                                  <w:sz w:val="18"/>
                                  <w:lang w:val="en-ID"/>
                                </w:rPr>
                                <w:t>pidana</w:t>
                              </w:r>
                              <w:proofErr w:type="spellEnd"/>
                              <w:r w:rsidR="00F97D9E" w:rsidRPr="00F97D9E">
                                <w:rPr>
                                  <w:sz w:val="18"/>
                                  <w:lang w:val="en-ID"/>
                                </w:rPr>
                                <w:t xml:space="preserve">. </w:t>
                              </w:r>
                              <w:r w:rsidR="00F97D9E" w:rsidRPr="00F97D9E">
                                <w:rPr>
                                  <w:b/>
                                  <w:bCs/>
                                  <w:sz w:val="18"/>
                                  <w:lang w:val="en-ID"/>
                                </w:rPr>
                                <w:t>Knowledge Gap:</w:t>
                              </w:r>
                              <w:r w:rsidR="00F97D9E" w:rsidRPr="00F97D9E">
                                <w:rPr>
                                  <w:sz w:val="18"/>
                                  <w:lang w:val="en-ID"/>
                                </w:rPr>
                                <w:t xml:space="preserve"> Belum </w:t>
                              </w:r>
                              <w:proofErr w:type="spellStart"/>
                              <w:r w:rsidR="00F97D9E" w:rsidRPr="00F97D9E">
                                <w:rPr>
                                  <w:sz w:val="18"/>
                                  <w:lang w:val="en-ID"/>
                                </w:rPr>
                                <w:t>banyak</w:t>
                              </w:r>
                              <w:proofErr w:type="spellEnd"/>
                              <w:r w:rsidR="00F97D9E" w:rsidRPr="00F97D9E">
                                <w:rPr>
                                  <w:sz w:val="18"/>
                                  <w:lang w:val="en-ID"/>
                                </w:rPr>
                                <w:t xml:space="preserve"> </w:t>
                              </w:r>
                              <w:proofErr w:type="spellStart"/>
                              <w:r w:rsidR="00F97D9E" w:rsidRPr="00F97D9E">
                                <w:rPr>
                                  <w:sz w:val="18"/>
                                  <w:lang w:val="en-ID"/>
                                </w:rPr>
                                <w:t>kajian</w:t>
                              </w:r>
                              <w:proofErr w:type="spellEnd"/>
                              <w:r w:rsidR="00F97D9E" w:rsidRPr="00F97D9E">
                                <w:rPr>
                                  <w:sz w:val="18"/>
                                  <w:lang w:val="en-ID"/>
                                </w:rPr>
                                <w:t xml:space="preserve"> yang </w:t>
                              </w:r>
                              <w:proofErr w:type="spellStart"/>
                              <w:r w:rsidR="00F97D9E" w:rsidRPr="00F97D9E">
                                <w:rPr>
                                  <w:sz w:val="18"/>
                                  <w:lang w:val="en-ID"/>
                                </w:rPr>
                                <w:t>mengulas</w:t>
                              </w:r>
                              <w:proofErr w:type="spellEnd"/>
                              <w:r w:rsidR="00F97D9E" w:rsidRPr="00F97D9E">
                                <w:rPr>
                                  <w:sz w:val="18"/>
                                  <w:lang w:val="en-ID"/>
                                </w:rPr>
                                <w:t xml:space="preserve"> </w:t>
                              </w:r>
                              <w:proofErr w:type="spellStart"/>
                              <w:r w:rsidR="00F97D9E" w:rsidRPr="00F97D9E">
                                <w:rPr>
                                  <w:sz w:val="18"/>
                                  <w:lang w:val="en-ID"/>
                                </w:rPr>
                                <w:t>bagaimana</w:t>
                              </w:r>
                              <w:proofErr w:type="spellEnd"/>
                              <w:r w:rsidR="00F97D9E" w:rsidRPr="00F97D9E">
                                <w:rPr>
                                  <w:sz w:val="18"/>
                                  <w:lang w:val="en-ID"/>
                                </w:rPr>
                                <w:t xml:space="preserve"> </w:t>
                              </w:r>
                              <w:proofErr w:type="spellStart"/>
                              <w:r w:rsidR="00F97D9E" w:rsidRPr="00F97D9E">
                                <w:rPr>
                                  <w:sz w:val="18"/>
                                  <w:lang w:val="en-ID"/>
                                </w:rPr>
                                <w:t>prosedur</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diterapkan</w:t>
                              </w:r>
                              <w:proofErr w:type="spellEnd"/>
                              <w:r w:rsidR="00F97D9E" w:rsidRPr="00F97D9E">
                                <w:rPr>
                                  <w:sz w:val="18"/>
                                  <w:lang w:val="en-ID"/>
                                </w:rPr>
                                <w:t xml:space="preserve"> </w:t>
                              </w:r>
                              <w:proofErr w:type="spellStart"/>
                              <w:r w:rsidR="00F97D9E" w:rsidRPr="00F97D9E">
                                <w:rPr>
                                  <w:sz w:val="18"/>
                                  <w:lang w:val="en-ID"/>
                                </w:rPr>
                                <w:t>dalam</w:t>
                              </w:r>
                              <w:proofErr w:type="spellEnd"/>
                              <w:r w:rsidR="00F97D9E" w:rsidRPr="00F97D9E">
                                <w:rPr>
                                  <w:sz w:val="18"/>
                                  <w:lang w:val="en-ID"/>
                                </w:rPr>
                                <w:t xml:space="preserve"> </w:t>
                              </w:r>
                              <w:proofErr w:type="spellStart"/>
                              <w:r w:rsidR="00F97D9E" w:rsidRPr="00F97D9E">
                                <w:rPr>
                                  <w:sz w:val="18"/>
                                  <w:lang w:val="en-ID"/>
                                </w:rPr>
                                <w:t>konteks</w:t>
                              </w:r>
                              <w:proofErr w:type="spellEnd"/>
                              <w:r w:rsidR="00F97D9E" w:rsidRPr="00F97D9E">
                                <w:rPr>
                                  <w:sz w:val="18"/>
                                  <w:lang w:val="en-ID"/>
                                </w:rPr>
                                <w:t xml:space="preserve"> </w:t>
                              </w:r>
                              <w:proofErr w:type="spellStart"/>
                              <w:r w:rsidR="00F97D9E" w:rsidRPr="00F97D9E">
                                <w:rPr>
                                  <w:sz w:val="18"/>
                                  <w:lang w:val="en-ID"/>
                                </w:rPr>
                                <w:t>tindak</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bersifat</w:t>
                              </w:r>
                              <w:proofErr w:type="spellEnd"/>
                              <w:r w:rsidR="00F97D9E" w:rsidRPr="00F97D9E">
                                <w:rPr>
                                  <w:sz w:val="18"/>
                                  <w:lang w:val="en-ID"/>
                                </w:rPr>
                                <w:t xml:space="preserve"> </w:t>
                              </w:r>
                              <w:proofErr w:type="spellStart"/>
                              <w:r w:rsidR="00F97D9E" w:rsidRPr="00F97D9E">
                                <w:rPr>
                                  <w:sz w:val="18"/>
                                  <w:lang w:val="en-ID"/>
                                </w:rPr>
                                <w:t>pribadi</w:t>
                              </w:r>
                              <w:proofErr w:type="spellEnd"/>
                              <w:r w:rsidR="00F97D9E" w:rsidRPr="00F97D9E">
                                <w:rPr>
                                  <w:sz w:val="18"/>
                                  <w:lang w:val="en-ID"/>
                                </w:rPr>
                                <w:t xml:space="preserve"> dan </w:t>
                              </w:r>
                              <w:proofErr w:type="spellStart"/>
                              <w:r w:rsidR="00F97D9E" w:rsidRPr="00F97D9E">
                                <w:rPr>
                                  <w:sz w:val="18"/>
                                  <w:lang w:val="en-ID"/>
                                </w:rPr>
                                <w:t>merugikan</w:t>
                              </w:r>
                              <w:proofErr w:type="spellEnd"/>
                              <w:r w:rsidR="00F97D9E" w:rsidRPr="00F97D9E">
                                <w:rPr>
                                  <w:sz w:val="18"/>
                                  <w:lang w:val="en-ID"/>
                                </w:rPr>
                                <w:t xml:space="preserve"> </w:t>
                              </w:r>
                              <w:proofErr w:type="spellStart"/>
                              <w:r w:rsidR="00F97D9E" w:rsidRPr="00F97D9E">
                                <w:rPr>
                                  <w:sz w:val="18"/>
                                  <w:lang w:val="en-ID"/>
                                </w:rPr>
                                <w:t>secara</w:t>
                              </w:r>
                              <w:proofErr w:type="spellEnd"/>
                              <w:r w:rsidR="00F97D9E" w:rsidRPr="00F97D9E">
                                <w:rPr>
                                  <w:sz w:val="18"/>
                                  <w:lang w:val="en-ID"/>
                                </w:rPr>
                                <w:t xml:space="preserve"> material </w:t>
                              </w:r>
                              <w:proofErr w:type="spellStart"/>
                              <w:r w:rsidR="00F97D9E" w:rsidRPr="00F97D9E">
                                <w:rPr>
                                  <w:sz w:val="18"/>
                                  <w:lang w:val="en-ID"/>
                                </w:rPr>
                                <w:t>maupun</w:t>
                              </w:r>
                              <w:proofErr w:type="spellEnd"/>
                              <w:r w:rsidR="00F97D9E" w:rsidRPr="00F97D9E">
                                <w:rPr>
                                  <w:sz w:val="18"/>
                                  <w:lang w:val="en-ID"/>
                                </w:rPr>
                                <w:t xml:space="preserve"> </w:t>
                              </w:r>
                              <w:proofErr w:type="spellStart"/>
                              <w:r w:rsidR="00F97D9E" w:rsidRPr="00F97D9E">
                                <w:rPr>
                                  <w:sz w:val="18"/>
                                  <w:lang w:val="en-ID"/>
                                </w:rPr>
                                <w:t>psikologis</w:t>
                              </w:r>
                              <w:proofErr w:type="spellEnd"/>
                              <w:r w:rsidR="00F97D9E" w:rsidRPr="00F97D9E">
                                <w:rPr>
                                  <w:sz w:val="18"/>
                                  <w:lang w:val="en-ID"/>
                                </w:rPr>
                                <w:t xml:space="preserve">. </w:t>
                              </w:r>
                              <w:r w:rsidR="00F97D9E" w:rsidRPr="00F97D9E">
                                <w:rPr>
                                  <w:b/>
                                  <w:bCs/>
                                  <w:sz w:val="18"/>
                                  <w:lang w:val="en-ID"/>
                                </w:rPr>
                                <w:t>Aims:</w:t>
                              </w:r>
                              <w:r w:rsidR="00F97D9E" w:rsidRPr="00F97D9E">
                                <w:rPr>
                                  <w:sz w:val="18"/>
                                  <w:lang w:val="en-ID"/>
                                </w:rPr>
                                <w:t xml:space="preserve"> </w:t>
                              </w:r>
                              <w:proofErr w:type="spellStart"/>
                              <w:r w:rsidR="00F97D9E" w:rsidRPr="00F97D9E">
                                <w:rPr>
                                  <w:sz w:val="18"/>
                                  <w:lang w:val="en-ID"/>
                                </w:rPr>
                                <w:t>Penelitian</w:t>
                              </w:r>
                              <w:proofErr w:type="spellEnd"/>
                              <w:r w:rsidR="00F97D9E" w:rsidRPr="00F97D9E">
                                <w:rPr>
                                  <w:sz w:val="18"/>
                                  <w:lang w:val="en-ID"/>
                                </w:rPr>
                                <w:t xml:space="preserve">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bertujuan</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menjelaskan</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bagi</w:t>
                              </w:r>
                              <w:proofErr w:type="spellEnd"/>
                              <w:r w:rsidR="00F97D9E" w:rsidRPr="00F97D9E">
                                <w:rPr>
                                  <w:sz w:val="18"/>
                                  <w:lang w:val="en-ID"/>
                                </w:rPr>
                                <w:t xml:space="preserve"> korban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tahapan</w:t>
                              </w:r>
                              <w:proofErr w:type="spellEnd"/>
                              <w:r w:rsidR="00F97D9E" w:rsidRPr="00F97D9E">
                                <w:rPr>
                                  <w:sz w:val="18"/>
                                  <w:lang w:val="en-ID"/>
                                </w:rPr>
                                <w:t xml:space="preserve"> </w:t>
                              </w:r>
                              <w:proofErr w:type="spellStart"/>
                              <w:r w:rsidR="00F97D9E" w:rsidRPr="00F97D9E">
                                <w:rPr>
                                  <w:sz w:val="18"/>
                                  <w:lang w:val="en-ID"/>
                                </w:rPr>
                                <w:t>penyelesaian</w:t>
                              </w:r>
                              <w:proofErr w:type="spellEnd"/>
                              <w:r w:rsidR="00F97D9E" w:rsidRPr="00F97D9E">
                                <w:rPr>
                                  <w:sz w:val="18"/>
                                  <w:lang w:val="en-ID"/>
                                </w:rPr>
                                <w:t xml:space="preserve"> </w:t>
                              </w:r>
                              <w:proofErr w:type="spellStart"/>
                              <w:r w:rsidR="00F97D9E" w:rsidRPr="00F97D9E">
                                <w:rPr>
                                  <w:sz w:val="18"/>
                                  <w:lang w:val="en-ID"/>
                                </w:rPr>
                                <w:t>perkara</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w:t>
                              </w:r>
                              <w:proofErr w:type="spellStart"/>
                              <w:r w:rsidR="00F97D9E" w:rsidRPr="00F97D9E">
                                <w:rPr>
                                  <w:sz w:val="18"/>
                                  <w:lang w:val="en-ID"/>
                                </w:rPr>
                                <w:t>jalur</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sesuai</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positif</w:t>
                              </w:r>
                              <w:proofErr w:type="spellEnd"/>
                              <w:r w:rsidR="00F97D9E" w:rsidRPr="00F97D9E">
                                <w:rPr>
                                  <w:sz w:val="18"/>
                                  <w:lang w:val="en-ID"/>
                                </w:rPr>
                                <w:t xml:space="preserve"> Indonesia. </w:t>
                              </w:r>
                              <w:r w:rsidR="00F97D9E" w:rsidRPr="00F97D9E">
                                <w:rPr>
                                  <w:b/>
                                  <w:bCs/>
                                  <w:sz w:val="18"/>
                                  <w:lang w:val="en-ID"/>
                                </w:rPr>
                                <w:t>Results:</w:t>
                              </w:r>
                              <w:r w:rsidR="00F97D9E" w:rsidRPr="00F97D9E">
                                <w:rPr>
                                  <w:sz w:val="18"/>
                                  <w:lang w:val="en-ID"/>
                                </w:rPr>
                                <w:t xml:space="preserve"> Hasil </w:t>
                              </w:r>
                              <w:proofErr w:type="spellStart"/>
                              <w:r w:rsidR="00F97D9E" w:rsidRPr="00F97D9E">
                                <w:rPr>
                                  <w:sz w:val="18"/>
                                  <w:lang w:val="en-ID"/>
                                </w:rPr>
                                <w:t>menunjukkan</w:t>
                              </w:r>
                              <w:proofErr w:type="spellEnd"/>
                              <w:r w:rsidR="00F97D9E" w:rsidRPr="00F97D9E">
                                <w:rPr>
                                  <w:sz w:val="18"/>
                                  <w:lang w:val="en-ID"/>
                                </w:rPr>
                                <w:t xml:space="preserve"> </w:t>
                              </w:r>
                              <w:proofErr w:type="spellStart"/>
                              <w:r w:rsidR="00F97D9E" w:rsidRPr="00F97D9E">
                                <w:rPr>
                                  <w:sz w:val="18"/>
                                  <w:lang w:val="en-ID"/>
                                </w:rPr>
                                <w:t>bahwa</w:t>
                              </w:r>
                              <w:proofErr w:type="spellEnd"/>
                              <w:r w:rsidR="00F97D9E" w:rsidRPr="00F97D9E">
                                <w:rPr>
                                  <w:sz w:val="18"/>
                                  <w:lang w:val="en-ID"/>
                                </w:rPr>
                                <w:t xml:space="preserve"> korban </w:t>
                              </w:r>
                              <w:proofErr w:type="spellStart"/>
                              <w:r w:rsidR="00F97D9E" w:rsidRPr="00F97D9E">
                                <w:rPr>
                                  <w:sz w:val="18"/>
                                  <w:lang w:val="en-ID"/>
                                </w:rPr>
                                <w:t>kini</w:t>
                              </w:r>
                              <w:proofErr w:type="spellEnd"/>
                              <w:r w:rsidR="00F97D9E" w:rsidRPr="00F97D9E">
                                <w:rPr>
                                  <w:sz w:val="18"/>
                                  <w:lang w:val="en-ID"/>
                                </w:rPr>
                                <w:t xml:space="preserve"> </w:t>
                              </w:r>
                              <w:proofErr w:type="spellStart"/>
                              <w:r w:rsidR="00F97D9E" w:rsidRPr="00F97D9E">
                                <w:rPr>
                                  <w:sz w:val="18"/>
                                  <w:lang w:val="en-ID"/>
                                </w:rPr>
                                <w:t>memperoleh</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UU No. 13 </w:t>
                              </w:r>
                              <w:proofErr w:type="spellStart"/>
                              <w:r w:rsidR="00F97D9E" w:rsidRPr="00F97D9E">
                                <w:rPr>
                                  <w:sz w:val="18"/>
                                  <w:lang w:val="en-ID"/>
                                </w:rPr>
                                <w:t>Tahun</w:t>
                              </w:r>
                              <w:proofErr w:type="spellEnd"/>
                              <w:r w:rsidR="00F97D9E" w:rsidRPr="00F97D9E">
                                <w:rPr>
                                  <w:sz w:val="18"/>
                                  <w:lang w:val="en-ID"/>
                                </w:rPr>
                                <w:t xml:space="preserve"> 2006 </w:t>
                              </w:r>
                              <w:proofErr w:type="spellStart"/>
                              <w:r w:rsidR="00F97D9E" w:rsidRPr="00F97D9E">
                                <w:rPr>
                                  <w:sz w:val="18"/>
                                  <w:lang w:val="en-ID"/>
                                </w:rPr>
                                <w:t>tentang</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Saksi dan Korban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memiliki</w:t>
                              </w:r>
                              <w:proofErr w:type="spellEnd"/>
                              <w:r w:rsidR="00F97D9E" w:rsidRPr="00F97D9E">
                                <w:rPr>
                                  <w:sz w:val="18"/>
                                  <w:lang w:val="en-ID"/>
                                </w:rPr>
                                <w:t xml:space="preserve"> </w:t>
                              </w:r>
                              <w:proofErr w:type="spellStart"/>
                              <w:r w:rsidR="00F97D9E" w:rsidRPr="00F97D9E">
                                <w:rPr>
                                  <w:sz w:val="18"/>
                                  <w:lang w:val="en-ID"/>
                                </w:rPr>
                                <w:t>hak</w:t>
                              </w:r>
                              <w:proofErr w:type="spellEnd"/>
                              <w:r w:rsidR="00F97D9E" w:rsidRPr="00F97D9E">
                                <w:rPr>
                                  <w:sz w:val="18"/>
                                  <w:lang w:val="en-ID"/>
                                </w:rPr>
                                <w:t xml:space="preserve"> </w:t>
                              </w:r>
                              <w:proofErr w:type="spellStart"/>
                              <w:r w:rsidR="00F97D9E" w:rsidRPr="00F97D9E">
                                <w:rPr>
                                  <w:sz w:val="18"/>
                                  <w:lang w:val="en-ID"/>
                                </w:rPr>
                                <w:t>menuntut</w:t>
                              </w:r>
                              <w:proofErr w:type="spellEnd"/>
                              <w:r w:rsidR="00F97D9E" w:rsidRPr="00F97D9E">
                                <w:rPr>
                                  <w:sz w:val="18"/>
                                  <w:lang w:val="en-ID"/>
                                </w:rPr>
                                <w:t xml:space="preserve"> </w:t>
                              </w:r>
                              <w:proofErr w:type="spellStart"/>
                              <w:r w:rsidR="00F97D9E" w:rsidRPr="00F97D9E">
                                <w:rPr>
                                  <w:sz w:val="18"/>
                                  <w:lang w:val="en-ID"/>
                                </w:rPr>
                                <w:t>ganti</w:t>
                              </w:r>
                              <w:proofErr w:type="spellEnd"/>
                              <w:r w:rsidR="00F97D9E" w:rsidRPr="00F97D9E">
                                <w:rPr>
                                  <w:sz w:val="18"/>
                                  <w:lang w:val="en-ID"/>
                                </w:rPr>
                                <w:t xml:space="preserve"> </w:t>
                              </w:r>
                              <w:proofErr w:type="spellStart"/>
                              <w:r w:rsidR="00F97D9E" w:rsidRPr="00F97D9E">
                                <w:rPr>
                                  <w:sz w:val="18"/>
                                  <w:lang w:val="en-ID"/>
                                </w:rPr>
                                <w:t>rugi</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proses </w:t>
                              </w:r>
                              <w:proofErr w:type="spellStart"/>
                              <w:r w:rsidR="00F97D9E" w:rsidRPr="00F97D9E">
                                <w:rPr>
                                  <w:sz w:val="18"/>
                                  <w:lang w:val="en-ID"/>
                                </w:rPr>
                                <w:t>mediasi</w:t>
                              </w:r>
                              <w:proofErr w:type="spellEnd"/>
                              <w:r w:rsidR="00F97D9E" w:rsidRPr="00F97D9E">
                                <w:rPr>
                                  <w:sz w:val="18"/>
                                  <w:lang w:val="en-ID"/>
                                </w:rPr>
                                <w:t xml:space="preserve"> dan </w:t>
                              </w:r>
                              <w:proofErr w:type="spellStart"/>
                              <w:r w:rsidR="00F97D9E" w:rsidRPr="00F97D9E">
                                <w:rPr>
                                  <w:sz w:val="18"/>
                                  <w:lang w:val="en-ID"/>
                                </w:rPr>
                                <w:t>gugatan</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r w:rsidR="00F97D9E" w:rsidRPr="00F97D9E">
                                <w:rPr>
                                  <w:b/>
                                  <w:bCs/>
                                  <w:sz w:val="18"/>
                                  <w:lang w:val="en-ID"/>
                                </w:rPr>
                                <w:t>Novelty:</w:t>
                              </w:r>
                              <w:r w:rsidR="00F97D9E" w:rsidRPr="00F97D9E">
                                <w:rPr>
                                  <w:sz w:val="18"/>
                                  <w:lang w:val="en-ID"/>
                                </w:rPr>
                                <w:t xml:space="preserve"> Studi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menyoroti</w:t>
                              </w:r>
                              <w:proofErr w:type="spellEnd"/>
                              <w:r w:rsidR="00F97D9E" w:rsidRPr="00F97D9E">
                                <w:rPr>
                                  <w:sz w:val="18"/>
                                  <w:lang w:val="en-ID"/>
                                </w:rPr>
                                <w:t xml:space="preserve"> </w:t>
                              </w:r>
                              <w:proofErr w:type="spellStart"/>
                              <w:r w:rsidR="00F97D9E" w:rsidRPr="00F97D9E">
                                <w:rPr>
                                  <w:sz w:val="18"/>
                                  <w:lang w:val="en-ID"/>
                                </w:rPr>
                                <w:t>penerapan</w:t>
                              </w:r>
                              <w:proofErr w:type="spellEnd"/>
                              <w:r w:rsidR="00F97D9E" w:rsidRPr="00F97D9E">
                                <w:rPr>
                                  <w:sz w:val="18"/>
                                  <w:lang w:val="en-ID"/>
                                </w:rPr>
                                <w:t xml:space="preserve"> </w:t>
                              </w:r>
                              <w:proofErr w:type="spellStart"/>
                              <w:r w:rsidR="00F97D9E" w:rsidRPr="00F97D9E">
                                <w:rPr>
                                  <w:sz w:val="18"/>
                                  <w:lang w:val="en-ID"/>
                                </w:rPr>
                                <w:t>prosedur</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sistematis</w:t>
                              </w:r>
                              <w:proofErr w:type="spellEnd"/>
                              <w:r w:rsidR="00F97D9E" w:rsidRPr="00F97D9E">
                                <w:rPr>
                                  <w:sz w:val="18"/>
                                  <w:lang w:val="en-ID"/>
                                </w:rPr>
                                <w:t xml:space="preserve"> </w:t>
                              </w:r>
                              <w:proofErr w:type="spellStart"/>
                              <w:r w:rsidR="00F97D9E" w:rsidRPr="00F97D9E">
                                <w:rPr>
                                  <w:sz w:val="18"/>
                                  <w:lang w:val="en-ID"/>
                                </w:rPr>
                                <w:t>dalam</w:t>
                              </w:r>
                              <w:proofErr w:type="spellEnd"/>
                              <w:r w:rsidR="00F97D9E" w:rsidRPr="00F97D9E">
                                <w:rPr>
                                  <w:sz w:val="18"/>
                                  <w:lang w:val="en-ID"/>
                                </w:rPr>
                                <w:t xml:space="preserve"> </w:t>
                              </w:r>
                              <w:proofErr w:type="spellStart"/>
                              <w:r w:rsidR="00F97D9E" w:rsidRPr="00F97D9E">
                                <w:rPr>
                                  <w:sz w:val="18"/>
                                  <w:lang w:val="en-ID"/>
                                </w:rPr>
                                <w:t>kasus</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umumnya</w:t>
                              </w:r>
                              <w:proofErr w:type="spellEnd"/>
                              <w:r w:rsidR="00F97D9E" w:rsidRPr="00F97D9E">
                                <w:rPr>
                                  <w:sz w:val="18"/>
                                  <w:lang w:val="en-ID"/>
                                </w:rPr>
                                <w:t xml:space="preserve"> </w:t>
                              </w:r>
                              <w:proofErr w:type="spellStart"/>
                              <w:r w:rsidR="00F97D9E" w:rsidRPr="00F97D9E">
                                <w:rPr>
                                  <w:sz w:val="18"/>
                                  <w:lang w:val="en-ID"/>
                                </w:rPr>
                                <w:t>dianggap</w:t>
                              </w:r>
                              <w:proofErr w:type="spellEnd"/>
                              <w:r w:rsidR="00F97D9E" w:rsidRPr="00F97D9E">
                                <w:rPr>
                                  <w:sz w:val="18"/>
                                  <w:lang w:val="en-ID"/>
                                </w:rPr>
                                <w:t xml:space="preserve"> </w:t>
                              </w:r>
                              <w:proofErr w:type="spellStart"/>
                              <w:r w:rsidR="00F97D9E" w:rsidRPr="00F97D9E">
                                <w:rPr>
                                  <w:sz w:val="18"/>
                                  <w:lang w:val="en-ID"/>
                                </w:rPr>
                                <w:t>ranah</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w:t>
                              </w:r>
                              <w:r w:rsidR="00F97D9E" w:rsidRPr="00F97D9E">
                                <w:rPr>
                                  <w:b/>
                                  <w:bCs/>
                                  <w:sz w:val="18"/>
                                  <w:lang w:val="en-ID"/>
                                </w:rPr>
                                <w:t>Implications:</w:t>
                              </w:r>
                              <w:r w:rsidR="00F97D9E" w:rsidRPr="00F97D9E">
                                <w:rPr>
                                  <w:sz w:val="18"/>
                                  <w:lang w:val="en-ID"/>
                                </w:rPr>
                                <w:t xml:space="preserve"> </w:t>
                              </w:r>
                              <w:proofErr w:type="spellStart"/>
                              <w:r w:rsidR="00F97D9E" w:rsidRPr="00F97D9E">
                                <w:rPr>
                                  <w:sz w:val="18"/>
                                  <w:lang w:val="en-ID"/>
                                </w:rPr>
                                <w:t>Temuan</w:t>
                              </w:r>
                              <w:proofErr w:type="spellEnd"/>
                              <w:r w:rsidR="00F97D9E" w:rsidRPr="00F97D9E">
                                <w:rPr>
                                  <w:sz w:val="18"/>
                                  <w:lang w:val="en-ID"/>
                                </w:rPr>
                                <w:t xml:space="preserve">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menegaskan</w:t>
                              </w:r>
                              <w:proofErr w:type="spellEnd"/>
                              <w:r w:rsidR="00F97D9E" w:rsidRPr="00F97D9E">
                                <w:rPr>
                                  <w:sz w:val="18"/>
                                  <w:lang w:val="en-ID"/>
                                </w:rPr>
                                <w:t xml:space="preserve"> </w:t>
                              </w:r>
                              <w:proofErr w:type="spellStart"/>
                              <w:r w:rsidR="00F97D9E" w:rsidRPr="00F97D9E">
                                <w:rPr>
                                  <w:sz w:val="18"/>
                                  <w:lang w:val="en-ID"/>
                                </w:rPr>
                                <w:t>pentingnya</w:t>
                              </w:r>
                              <w:proofErr w:type="spellEnd"/>
                              <w:r w:rsidR="00F97D9E" w:rsidRPr="00F97D9E">
                                <w:rPr>
                                  <w:sz w:val="18"/>
                                  <w:lang w:val="en-ID"/>
                                </w:rPr>
                                <w:t xml:space="preserve"> </w:t>
                              </w:r>
                              <w:proofErr w:type="spellStart"/>
                              <w:r w:rsidR="00F97D9E" w:rsidRPr="00F97D9E">
                                <w:rPr>
                                  <w:sz w:val="18"/>
                                  <w:lang w:val="en-ID"/>
                                </w:rPr>
                                <w:t>sinergi</w:t>
                              </w:r>
                              <w:proofErr w:type="spellEnd"/>
                              <w:r w:rsidR="00F97D9E" w:rsidRPr="00F97D9E">
                                <w:rPr>
                                  <w:sz w:val="18"/>
                                  <w:lang w:val="en-ID"/>
                                </w:rPr>
                                <w:t xml:space="preserve"> </w:t>
                              </w:r>
                              <w:proofErr w:type="spellStart"/>
                              <w:r w:rsidR="00F97D9E" w:rsidRPr="00F97D9E">
                                <w:rPr>
                                  <w:sz w:val="18"/>
                                  <w:lang w:val="en-ID"/>
                                </w:rPr>
                                <w:t>antara</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dan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memastikan</w:t>
                              </w:r>
                              <w:proofErr w:type="spellEnd"/>
                              <w:r w:rsidR="00F97D9E" w:rsidRPr="00F97D9E">
                                <w:rPr>
                                  <w:sz w:val="18"/>
                                  <w:lang w:val="en-ID"/>
                                </w:rPr>
                                <w:t xml:space="preserve"> </w:t>
                              </w:r>
                              <w:proofErr w:type="spellStart"/>
                              <w:r w:rsidR="00F97D9E" w:rsidRPr="00F97D9E">
                                <w:rPr>
                                  <w:sz w:val="18"/>
                                  <w:lang w:val="en-ID"/>
                                </w:rPr>
                                <w:t>keadilan</w:t>
                              </w:r>
                              <w:proofErr w:type="spellEnd"/>
                              <w:r w:rsidR="00F97D9E" w:rsidRPr="00F97D9E">
                                <w:rPr>
                                  <w:sz w:val="18"/>
                                  <w:lang w:val="en-ID"/>
                                </w:rPr>
                                <w:t xml:space="preserve">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pemulihan</w:t>
                              </w:r>
                              <w:proofErr w:type="spellEnd"/>
                              <w:r w:rsidR="00F97D9E" w:rsidRPr="00F97D9E">
                                <w:rPr>
                                  <w:sz w:val="18"/>
                                  <w:lang w:val="en-ID"/>
                                </w:rPr>
                                <w:t xml:space="preserve"> </w:t>
                              </w:r>
                              <w:proofErr w:type="spellStart"/>
                              <w:r w:rsidR="00F97D9E" w:rsidRPr="00F97D9E">
                                <w:rPr>
                                  <w:sz w:val="18"/>
                                  <w:lang w:val="en-ID"/>
                                </w:rPr>
                                <w:t>hak</w:t>
                              </w:r>
                              <w:proofErr w:type="spellEnd"/>
                              <w:r w:rsidR="00F97D9E" w:rsidRPr="00F97D9E">
                                <w:rPr>
                                  <w:sz w:val="18"/>
                                  <w:lang w:val="en-ID"/>
                                </w:rPr>
                                <w:t xml:space="preserve"> korban </w:t>
                              </w:r>
                              <w:proofErr w:type="spellStart"/>
                              <w:r w:rsidR="00F97D9E" w:rsidRPr="00F97D9E">
                                <w:rPr>
                                  <w:sz w:val="18"/>
                                  <w:lang w:val="en-ID"/>
                                </w:rPr>
                                <w:t>secara</w:t>
                              </w:r>
                              <w:proofErr w:type="spellEnd"/>
                              <w:r w:rsidR="00F97D9E" w:rsidRPr="00F97D9E">
                                <w:rPr>
                                  <w:sz w:val="18"/>
                                  <w:lang w:val="en-ID"/>
                                </w:rPr>
                                <w:t xml:space="preserve"> </w:t>
                              </w:r>
                              <w:proofErr w:type="spellStart"/>
                              <w:r w:rsidR="00F97D9E" w:rsidRPr="00F97D9E">
                                <w:rPr>
                                  <w:sz w:val="18"/>
                                  <w:lang w:val="en-ID"/>
                                </w:rPr>
                                <w:t>menyeluruh</w:t>
                              </w:r>
                              <w:proofErr w:type="spellEnd"/>
                              <w:r w:rsidR="00F97D9E" w:rsidRPr="00F97D9E">
                                <w:rPr>
                                  <w:sz w:val="18"/>
                                  <w:lang w:val="en-ID"/>
                                </w:rPr>
                                <w:t>.</w:t>
                              </w:r>
                            </w:p>
                            <w:p w14:paraId="1638644B" w14:textId="77777777" w:rsidR="00F97D9E" w:rsidRPr="00F97D9E" w:rsidRDefault="00F97D9E" w:rsidP="00F97D9E">
                              <w:pPr>
                                <w:spacing w:line="259" w:lineRule="auto"/>
                                <w:ind w:left="396" w:right="791"/>
                                <w:jc w:val="both"/>
                                <w:rPr>
                                  <w:sz w:val="18"/>
                                  <w:lang w:val="en-ID"/>
                                </w:rPr>
                              </w:pPr>
                            </w:p>
                            <w:p w14:paraId="27C293E7" w14:textId="77777777" w:rsidR="00F97D9E" w:rsidRPr="00F97D9E" w:rsidRDefault="00F97D9E" w:rsidP="00F97D9E">
                              <w:pPr>
                                <w:spacing w:before="1" w:line="261" w:lineRule="auto"/>
                                <w:ind w:left="396" w:right="791"/>
                                <w:jc w:val="both"/>
                                <w:rPr>
                                  <w:sz w:val="18"/>
                                  <w:lang w:val="en-ID"/>
                                </w:rPr>
                              </w:pPr>
                              <w:r w:rsidRPr="00F97D9E">
                                <w:rPr>
                                  <w:b/>
                                  <w:bCs/>
                                  <w:sz w:val="18"/>
                                  <w:lang w:val="en-ID"/>
                                </w:rPr>
                                <w:t>Highlights:</w:t>
                              </w:r>
                            </w:p>
                            <w:p w14:paraId="6EB0C940" w14:textId="77777777" w:rsidR="00F97D9E" w:rsidRPr="00F97D9E" w:rsidRDefault="00F97D9E" w:rsidP="00F97D9E">
                              <w:pPr>
                                <w:numPr>
                                  <w:ilvl w:val="0"/>
                                  <w:numId w:val="225"/>
                                </w:numPr>
                                <w:spacing w:before="1" w:line="261" w:lineRule="auto"/>
                                <w:ind w:right="791"/>
                                <w:jc w:val="both"/>
                                <w:rPr>
                                  <w:sz w:val="18"/>
                                  <w:lang w:val="en-ID"/>
                                </w:rPr>
                              </w:pPr>
                              <w:proofErr w:type="spellStart"/>
                              <w:r w:rsidRPr="00F97D9E">
                                <w:rPr>
                                  <w:sz w:val="18"/>
                                  <w:lang w:val="en-ID"/>
                                </w:rPr>
                                <w:t>Perlindungan</w:t>
                              </w:r>
                              <w:proofErr w:type="spellEnd"/>
                              <w:r w:rsidRPr="00F97D9E">
                                <w:rPr>
                                  <w:sz w:val="18"/>
                                  <w:lang w:val="en-ID"/>
                                </w:rPr>
                                <w:t xml:space="preserve"> korban </w:t>
                              </w:r>
                              <w:proofErr w:type="spellStart"/>
                              <w:r w:rsidRPr="00F97D9E">
                                <w:rPr>
                                  <w:sz w:val="18"/>
                                  <w:lang w:val="en-ID"/>
                                </w:rPr>
                                <w:t>diatur</w:t>
                              </w:r>
                              <w:proofErr w:type="spellEnd"/>
                              <w:r w:rsidRPr="00F97D9E">
                                <w:rPr>
                                  <w:sz w:val="18"/>
                                  <w:lang w:val="en-ID"/>
                                </w:rPr>
                                <w:t xml:space="preserve"> </w:t>
                              </w:r>
                              <w:proofErr w:type="spellStart"/>
                              <w:r w:rsidRPr="00F97D9E">
                                <w:rPr>
                                  <w:sz w:val="18"/>
                                  <w:lang w:val="en-ID"/>
                                </w:rPr>
                                <w:t>secara</w:t>
                              </w:r>
                              <w:proofErr w:type="spellEnd"/>
                              <w:r w:rsidRPr="00F97D9E">
                                <w:rPr>
                                  <w:sz w:val="18"/>
                                  <w:lang w:val="en-ID"/>
                                </w:rPr>
                                <w:t xml:space="preserve"> </w:t>
                              </w:r>
                              <w:proofErr w:type="spellStart"/>
                              <w:r w:rsidRPr="00F97D9E">
                                <w:rPr>
                                  <w:sz w:val="18"/>
                                  <w:lang w:val="en-ID"/>
                                </w:rPr>
                                <w:t>eksplisit</w:t>
                              </w:r>
                              <w:proofErr w:type="spellEnd"/>
                              <w:r w:rsidRPr="00F97D9E">
                                <w:rPr>
                                  <w:sz w:val="18"/>
                                  <w:lang w:val="en-ID"/>
                                </w:rPr>
                                <w:t xml:space="preserve"> </w:t>
                              </w:r>
                              <w:proofErr w:type="spellStart"/>
                              <w:r w:rsidRPr="00F97D9E">
                                <w:rPr>
                                  <w:sz w:val="18"/>
                                  <w:lang w:val="en-ID"/>
                                </w:rPr>
                                <w:t>melalui</w:t>
                              </w:r>
                              <w:proofErr w:type="spellEnd"/>
                              <w:r w:rsidRPr="00F97D9E">
                                <w:rPr>
                                  <w:sz w:val="18"/>
                                  <w:lang w:val="en-ID"/>
                                </w:rPr>
                                <w:t xml:space="preserve"> UU No. 13/2006.</w:t>
                              </w:r>
                            </w:p>
                            <w:p w14:paraId="0F258F45" w14:textId="77777777" w:rsidR="00F97D9E" w:rsidRPr="00F97D9E" w:rsidRDefault="00F97D9E" w:rsidP="00F97D9E">
                              <w:pPr>
                                <w:numPr>
                                  <w:ilvl w:val="0"/>
                                  <w:numId w:val="225"/>
                                </w:numPr>
                                <w:spacing w:before="1" w:line="261" w:lineRule="auto"/>
                                <w:ind w:right="791"/>
                                <w:jc w:val="both"/>
                                <w:rPr>
                                  <w:sz w:val="18"/>
                                  <w:lang w:val="nb-NO"/>
                                </w:rPr>
                              </w:pPr>
                              <w:r w:rsidRPr="00F97D9E">
                                <w:rPr>
                                  <w:sz w:val="18"/>
                                  <w:lang w:val="nb-NO"/>
                                </w:rPr>
                                <w:t>Penyelesaian perkara perdata diawali dengan mediasi sebelum pengadilan.</w:t>
                              </w:r>
                            </w:p>
                            <w:p w14:paraId="2EF5F6A6" w14:textId="77777777" w:rsidR="00F97D9E" w:rsidRDefault="00F97D9E" w:rsidP="00F97D9E">
                              <w:pPr>
                                <w:numPr>
                                  <w:ilvl w:val="0"/>
                                  <w:numId w:val="225"/>
                                </w:numPr>
                                <w:spacing w:before="1" w:line="261" w:lineRule="auto"/>
                                <w:ind w:right="791"/>
                                <w:jc w:val="both"/>
                                <w:rPr>
                                  <w:sz w:val="18"/>
                                  <w:lang w:val="nb-NO"/>
                                </w:rPr>
                              </w:pPr>
                              <w:r w:rsidRPr="00F97D9E">
                                <w:rPr>
                                  <w:sz w:val="18"/>
                                  <w:lang w:val="nb-NO"/>
                                </w:rPr>
                                <w:t>Proses hukum menjamin hak korban atas kompensasi dan pemulihan keadilan.</w:t>
                              </w:r>
                            </w:p>
                            <w:p w14:paraId="3058E199" w14:textId="77777777" w:rsidR="00F97D9E" w:rsidRPr="00F97D9E" w:rsidRDefault="00F97D9E" w:rsidP="00F97D9E">
                              <w:pPr>
                                <w:spacing w:before="1" w:line="261" w:lineRule="auto"/>
                                <w:ind w:right="791"/>
                                <w:jc w:val="both"/>
                                <w:rPr>
                                  <w:sz w:val="18"/>
                                  <w:lang w:val="nb-NO"/>
                                </w:rPr>
                              </w:pPr>
                            </w:p>
                            <w:p w14:paraId="2D041B11" w14:textId="77777777" w:rsidR="00F97D9E" w:rsidRPr="00F97D9E" w:rsidRDefault="00F97D9E" w:rsidP="00F97D9E">
                              <w:pPr>
                                <w:spacing w:before="1" w:line="261" w:lineRule="auto"/>
                                <w:ind w:left="396" w:right="791"/>
                                <w:jc w:val="both"/>
                                <w:rPr>
                                  <w:sz w:val="18"/>
                                  <w:lang w:val="en-ID"/>
                                </w:rPr>
                              </w:pPr>
                              <w:r w:rsidRPr="00F97D9E">
                                <w:rPr>
                                  <w:b/>
                                  <w:bCs/>
                                  <w:sz w:val="18"/>
                                  <w:lang w:val="en-ID"/>
                                </w:rPr>
                                <w:t>Keywords:</w:t>
                              </w:r>
                              <w:r w:rsidRPr="00F97D9E">
                                <w:rPr>
                                  <w:sz w:val="18"/>
                                  <w:lang w:val="en-ID"/>
                                </w:rPr>
                                <w:t xml:space="preserve"> Civil Law, Assault Case, Legal Protection, Compensation, Indonesian Law</w:t>
                              </w: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50715B26" w14:textId="04A694FE" w:rsidR="00F97D9E" w:rsidRDefault="00357CAC" w:rsidP="00F97D9E">
                        <w:pPr>
                          <w:spacing w:line="259" w:lineRule="auto"/>
                          <w:ind w:left="396" w:right="791"/>
                          <w:jc w:val="both"/>
                          <w:rPr>
                            <w:sz w:val="18"/>
                            <w:lang w:val="en-ID"/>
                          </w:rPr>
                        </w:pPr>
                        <w:r>
                          <w:rPr>
                            <w:rFonts w:ascii="Cambria" w:hAnsi="Cambria"/>
                            <w:b/>
                            <w:w w:val="115"/>
                            <w:sz w:val="18"/>
                          </w:rPr>
                          <w:t xml:space="preserve">Background: </w:t>
                        </w:r>
                        <w:proofErr w:type="spellStart"/>
                        <w:r w:rsidR="00F97D9E" w:rsidRPr="00F97D9E">
                          <w:rPr>
                            <w:sz w:val="18"/>
                            <w:lang w:val="en-ID"/>
                          </w:rPr>
                          <w:t>Penanganan</w:t>
                        </w:r>
                        <w:proofErr w:type="spellEnd"/>
                        <w:r w:rsidR="00F97D9E" w:rsidRPr="00F97D9E">
                          <w:rPr>
                            <w:sz w:val="18"/>
                            <w:lang w:val="en-ID"/>
                          </w:rPr>
                          <w:t xml:space="preserve"> </w:t>
                        </w:r>
                        <w:proofErr w:type="spellStart"/>
                        <w:r w:rsidR="00F97D9E" w:rsidRPr="00F97D9E">
                          <w:rPr>
                            <w:sz w:val="18"/>
                            <w:lang w:val="en-ID"/>
                          </w:rPr>
                          <w:t>perkara</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di Indonesia </w:t>
                        </w:r>
                        <w:proofErr w:type="spellStart"/>
                        <w:r w:rsidR="00F97D9E" w:rsidRPr="00F97D9E">
                          <w:rPr>
                            <w:sz w:val="18"/>
                            <w:lang w:val="en-ID"/>
                          </w:rPr>
                          <w:t>umumnya</w:t>
                        </w:r>
                        <w:proofErr w:type="spellEnd"/>
                        <w:r w:rsidR="00F97D9E" w:rsidRPr="00F97D9E">
                          <w:rPr>
                            <w:sz w:val="18"/>
                            <w:lang w:val="en-ID"/>
                          </w:rPr>
                          <w:t xml:space="preserve"> </w:t>
                        </w:r>
                        <w:proofErr w:type="spellStart"/>
                        <w:r w:rsidR="00F97D9E" w:rsidRPr="00F97D9E">
                          <w:rPr>
                            <w:sz w:val="18"/>
                            <w:lang w:val="en-ID"/>
                          </w:rPr>
                          <w:t>dikaitkan</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w:t>
                        </w:r>
                        <w:proofErr w:type="spellStart"/>
                        <w:r w:rsidR="00F97D9E" w:rsidRPr="00F97D9E">
                          <w:rPr>
                            <w:sz w:val="18"/>
                            <w:lang w:val="en-ID"/>
                          </w:rPr>
                          <w:t>namun</w:t>
                        </w:r>
                        <w:proofErr w:type="spellEnd"/>
                        <w:r w:rsidR="00F97D9E" w:rsidRPr="00F97D9E">
                          <w:rPr>
                            <w:sz w:val="18"/>
                            <w:lang w:val="en-ID"/>
                          </w:rPr>
                          <w:t xml:space="preserve"> </w:t>
                        </w:r>
                        <w:proofErr w:type="spellStart"/>
                        <w:r w:rsidR="00F97D9E" w:rsidRPr="00F97D9E">
                          <w:rPr>
                            <w:sz w:val="18"/>
                            <w:lang w:val="en-ID"/>
                          </w:rPr>
                          <w:t>terdapat</w:t>
                        </w:r>
                        <w:proofErr w:type="spellEnd"/>
                        <w:r w:rsidR="00F97D9E" w:rsidRPr="00F97D9E">
                          <w:rPr>
                            <w:sz w:val="18"/>
                            <w:lang w:val="en-ID"/>
                          </w:rPr>
                          <w:t xml:space="preserve"> pula </w:t>
                        </w:r>
                        <w:proofErr w:type="spellStart"/>
                        <w:r w:rsidR="00F97D9E" w:rsidRPr="00F97D9E">
                          <w:rPr>
                            <w:sz w:val="18"/>
                            <w:lang w:val="en-ID"/>
                          </w:rPr>
                          <w:t>aspek</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berhubungan</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w:t>
                        </w:r>
                        <w:proofErr w:type="spellStart"/>
                        <w:r w:rsidR="00F97D9E" w:rsidRPr="00F97D9E">
                          <w:rPr>
                            <w:sz w:val="18"/>
                            <w:lang w:val="en-ID"/>
                          </w:rPr>
                          <w:t>tuntutan</w:t>
                        </w:r>
                        <w:proofErr w:type="spellEnd"/>
                        <w:r w:rsidR="00F97D9E" w:rsidRPr="00F97D9E">
                          <w:rPr>
                            <w:sz w:val="18"/>
                            <w:lang w:val="en-ID"/>
                          </w:rPr>
                          <w:t xml:space="preserve"> </w:t>
                        </w:r>
                        <w:proofErr w:type="spellStart"/>
                        <w:r w:rsidR="00F97D9E" w:rsidRPr="00F97D9E">
                          <w:rPr>
                            <w:sz w:val="18"/>
                            <w:lang w:val="en-ID"/>
                          </w:rPr>
                          <w:t>ganti</w:t>
                        </w:r>
                        <w:proofErr w:type="spellEnd"/>
                        <w:r w:rsidR="00F97D9E" w:rsidRPr="00F97D9E">
                          <w:rPr>
                            <w:sz w:val="18"/>
                            <w:lang w:val="en-ID"/>
                          </w:rPr>
                          <w:t xml:space="preserve"> </w:t>
                        </w:r>
                        <w:proofErr w:type="spellStart"/>
                        <w:r w:rsidR="00F97D9E" w:rsidRPr="00F97D9E">
                          <w:rPr>
                            <w:sz w:val="18"/>
                            <w:lang w:val="en-ID"/>
                          </w:rPr>
                          <w:t>rugi</w:t>
                        </w:r>
                        <w:proofErr w:type="spellEnd"/>
                        <w:r w:rsidR="00F97D9E" w:rsidRPr="00F97D9E">
                          <w:rPr>
                            <w:sz w:val="18"/>
                            <w:lang w:val="en-ID"/>
                          </w:rPr>
                          <w:t xml:space="preserve"> </w:t>
                        </w:r>
                        <w:proofErr w:type="spellStart"/>
                        <w:r w:rsidR="00F97D9E" w:rsidRPr="00F97D9E">
                          <w:rPr>
                            <w:sz w:val="18"/>
                            <w:lang w:val="en-ID"/>
                          </w:rPr>
                          <w:t>terhadap</w:t>
                        </w:r>
                        <w:proofErr w:type="spellEnd"/>
                        <w:r w:rsidR="00F97D9E" w:rsidRPr="00F97D9E">
                          <w:rPr>
                            <w:sz w:val="18"/>
                            <w:lang w:val="en-ID"/>
                          </w:rPr>
                          <w:t xml:space="preserve"> korban. </w:t>
                        </w:r>
                        <w:r w:rsidR="00F97D9E" w:rsidRPr="00F97D9E">
                          <w:rPr>
                            <w:b/>
                            <w:bCs/>
                            <w:sz w:val="18"/>
                            <w:lang w:val="en-ID"/>
                          </w:rPr>
                          <w:t>Specific Background:</w:t>
                        </w:r>
                        <w:r w:rsidR="00F97D9E" w:rsidRPr="00F97D9E">
                          <w:rPr>
                            <w:sz w:val="18"/>
                            <w:lang w:val="en-ID"/>
                          </w:rPr>
                          <w:t xml:space="preserve"> Kasus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melibatkan</w:t>
                        </w:r>
                        <w:proofErr w:type="spellEnd"/>
                        <w:r w:rsidR="00F97D9E" w:rsidRPr="00F97D9E">
                          <w:rPr>
                            <w:sz w:val="18"/>
                            <w:lang w:val="en-ID"/>
                          </w:rPr>
                          <w:t xml:space="preserve"> Mario Dandy dan David Ozora </w:t>
                        </w:r>
                        <w:proofErr w:type="spellStart"/>
                        <w:r w:rsidR="00F97D9E" w:rsidRPr="00F97D9E">
                          <w:rPr>
                            <w:sz w:val="18"/>
                            <w:lang w:val="en-ID"/>
                          </w:rPr>
                          <w:t>menunjukkan</w:t>
                        </w:r>
                        <w:proofErr w:type="spellEnd"/>
                        <w:r w:rsidR="00F97D9E" w:rsidRPr="00F97D9E">
                          <w:rPr>
                            <w:sz w:val="18"/>
                            <w:lang w:val="en-ID"/>
                          </w:rPr>
                          <w:t xml:space="preserve"> </w:t>
                        </w:r>
                        <w:proofErr w:type="spellStart"/>
                        <w:r w:rsidR="00F97D9E" w:rsidRPr="00F97D9E">
                          <w:rPr>
                            <w:sz w:val="18"/>
                            <w:lang w:val="en-ID"/>
                          </w:rPr>
                          <w:t>adanya</w:t>
                        </w:r>
                        <w:proofErr w:type="spellEnd"/>
                        <w:r w:rsidR="00F97D9E" w:rsidRPr="00F97D9E">
                          <w:rPr>
                            <w:sz w:val="18"/>
                            <w:lang w:val="en-ID"/>
                          </w:rPr>
                          <w:t xml:space="preserve"> </w:t>
                        </w:r>
                        <w:proofErr w:type="spellStart"/>
                        <w:r w:rsidR="00F97D9E" w:rsidRPr="00F97D9E">
                          <w:rPr>
                            <w:sz w:val="18"/>
                            <w:lang w:val="en-ID"/>
                          </w:rPr>
                          <w:t>kebutuhan</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memahami</w:t>
                        </w:r>
                        <w:proofErr w:type="spellEnd"/>
                        <w:r w:rsidR="00F97D9E" w:rsidRPr="00F97D9E">
                          <w:rPr>
                            <w:sz w:val="18"/>
                            <w:lang w:val="en-ID"/>
                          </w:rPr>
                          <w:t xml:space="preserve"> </w:t>
                        </w:r>
                        <w:proofErr w:type="spellStart"/>
                        <w:r w:rsidR="00F97D9E" w:rsidRPr="00F97D9E">
                          <w:rPr>
                            <w:sz w:val="18"/>
                            <w:lang w:val="en-ID"/>
                          </w:rPr>
                          <w:t>mekanisme</w:t>
                        </w:r>
                        <w:proofErr w:type="spellEnd"/>
                        <w:r w:rsidR="00F97D9E" w:rsidRPr="00F97D9E">
                          <w:rPr>
                            <w:sz w:val="18"/>
                            <w:lang w:val="en-ID"/>
                          </w:rPr>
                          <w:t xml:space="preserve"> </w:t>
                        </w:r>
                        <w:proofErr w:type="spellStart"/>
                        <w:r w:rsidR="00F97D9E" w:rsidRPr="00F97D9E">
                          <w:rPr>
                            <w:sz w:val="18"/>
                            <w:lang w:val="en-ID"/>
                          </w:rPr>
                          <w:t>penyelesaian</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berjalan</w:t>
                        </w:r>
                        <w:proofErr w:type="spellEnd"/>
                        <w:r w:rsidR="00F97D9E" w:rsidRPr="00F97D9E">
                          <w:rPr>
                            <w:sz w:val="18"/>
                            <w:lang w:val="en-ID"/>
                          </w:rPr>
                          <w:t xml:space="preserve"> </w:t>
                        </w:r>
                        <w:proofErr w:type="spellStart"/>
                        <w:r w:rsidR="00F97D9E" w:rsidRPr="00F97D9E">
                          <w:rPr>
                            <w:sz w:val="18"/>
                            <w:lang w:val="en-ID"/>
                          </w:rPr>
                          <w:t>paralel</w:t>
                        </w:r>
                        <w:proofErr w:type="spellEnd"/>
                        <w:r w:rsidR="00F97D9E" w:rsidRPr="00F97D9E">
                          <w:rPr>
                            <w:sz w:val="18"/>
                            <w:lang w:val="en-ID"/>
                          </w:rPr>
                          <w:t xml:space="preserve"> </w:t>
                        </w:r>
                        <w:proofErr w:type="spellStart"/>
                        <w:r w:rsidR="00F97D9E" w:rsidRPr="00F97D9E">
                          <w:rPr>
                            <w:sz w:val="18"/>
                            <w:lang w:val="en-ID"/>
                          </w:rPr>
                          <w:t>dengan</w:t>
                        </w:r>
                        <w:proofErr w:type="spellEnd"/>
                        <w:r w:rsidR="00F97D9E" w:rsidRPr="00F97D9E">
                          <w:rPr>
                            <w:sz w:val="18"/>
                            <w:lang w:val="en-ID"/>
                          </w:rPr>
                          <w:t xml:space="preserve"> proses </w:t>
                        </w:r>
                        <w:proofErr w:type="spellStart"/>
                        <w:r w:rsidR="00F97D9E" w:rsidRPr="00F97D9E">
                          <w:rPr>
                            <w:sz w:val="18"/>
                            <w:lang w:val="en-ID"/>
                          </w:rPr>
                          <w:t>pidana</w:t>
                        </w:r>
                        <w:proofErr w:type="spellEnd"/>
                        <w:r w:rsidR="00F97D9E" w:rsidRPr="00F97D9E">
                          <w:rPr>
                            <w:sz w:val="18"/>
                            <w:lang w:val="en-ID"/>
                          </w:rPr>
                          <w:t xml:space="preserve">. </w:t>
                        </w:r>
                        <w:r w:rsidR="00F97D9E" w:rsidRPr="00F97D9E">
                          <w:rPr>
                            <w:b/>
                            <w:bCs/>
                            <w:sz w:val="18"/>
                            <w:lang w:val="en-ID"/>
                          </w:rPr>
                          <w:t>Knowledge Gap:</w:t>
                        </w:r>
                        <w:r w:rsidR="00F97D9E" w:rsidRPr="00F97D9E">
                          <w:rPr>
                            <w:sz w:val="18"/>
                            <w:lang w:val="en-ID"/>
                          </w:rPr>
                          <w:t xml:space="preserve"> Belum </w:t>
                        </w:r>
                        <w:proofErr w:type="spellStart"/>
                        <w:r w:rsidR="00F97D9E" w:rsidRPr="00F97D9E">
                          <w:rPr>
                            <w:sz w:val="18"/>
                            <w:lang w:val="en-ID"/>
                          </w:rPr>
                          <w:t>banyak</w:t>
                        </w:r>
                        <w:proofErr w:type="spellEnd"/>
                        <w:r w:rsidR="00F97D9E" w:rsidRPr="00F97D9E">
                          <w:rPr>
                            <w:sz w:val="18"/>
                            <w:lang w:val="en-ID"/>
                          </w:rPr>
                          <w:t xml:space="preserve"> </w:t>
                        </w:r>
                        <w:proofErr w:type="spellStart"/>
                        <w:r w:rsidR="00F97D9E" w:rsidRPr="00F97D9E">
                          <w:rPr>
                            <w:sz w:val="18"/>
                            <w:lang w:val="en-ID"/>
                          </w:rPr>
                          <w:t>kajian</w:t>
                        </w:r>
                        <w:proofErr w:type="spellEnd"/>
                        <w:r w:rsidR="00F97D9E" w:rsidRPr="00F97D9E">
                          <w:rPr>
                            <w:sz w:val="18"/>
                            <w:lang w:val="en-ID"/>
                          </w:rPr>
                          <w:t xml:space="preserve"> yang </w:t>
                        </w:r>
                        <w:proofErr w:type="spellStart"/>
                        <w:r w:rsidR="00F97D9E" w:rsidRPr="00F97D9E">
                          <w:rPr>
                            <w:sz w:val="18"/>
                            <w:lang w:val="en-ID"/>
                          </w:rPr>
                          <w:t>mengulas</w:t>
                        </w:r>
                        <w:proofErr w:type="spellEnd"/>
                        <w:r w:rsidR="00F97D9E" w:rsidRPr="00F97D9E">
                          <w:rPr>
                            <w:sz w:val="18"/>
                            <w:lang w:val="en-ID"/>
                          </w:rPr>
                          <w:t xml:space="preserve"> </w:t>
                        </w:r>
                        <w:proofErr w:type="spellStart"/>
                        <w:r w:rsidR="00F97D9E" w:rsidRPr="00F97D9E">
                          <w:rPr>
                            <w:sz w:val="18"/>
                            <w:lang w:val="en-ID"/>
                          </w:rPr>
                          <w:t>bagaimana</w:t>
                        </w:r>
                        <w:proofErr w:type="spellEnd"/>
                        <w:r w:rsidR="00F97D9E" w:rsidRPr="00F97D9E">
                          <w:rPr>
                            <w:sz w:val="18"/>
                            <w:lang w:val="en-ID"/>
                          </w:rPr>
                          <w:t xml:space="preserve"> </w:t>
                        </w:r>
                        <w:proofErr w:type="spellStart"/>
                        <w:r w:rsidR="00F97D9E" w:rsidRPr="00F97D9E">
                          <w:rPr>
                            <w:sz w:val="18"/>
                            <w:lang w:val="en-ID"/>
                          </w:rPr>
                          <w:t>prosedur</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diterapkan</w:t>
                        </w:r>
                        <w:proofErr w:type="spellEnd"/>
                        <w:r w:rsidR="00F97D9E" w:rsidRPr="00F97D9E">
                          <w:rPr>
                            <w:sz w:val="18"/>
                            <w:lang w:val="en-ID"/>
                          </w:rPr>
                          <w:t xml:space="preserve"> </w:t>
                        </w:r>
                        <w:proofErr w:type="spellStart"/>
                        <w:r w:rsidR="00F97D9E" w:rsidRPr="00F97D9E">
                          <w:rPr>
                            <w:sz w:val="18"/>
                            <w:lang w:val="en-ID"/>
                          </w:rPr>
                          <w:t>dalam</w:t>
                        </w:r>
                        <w:proofErr w:type="spellEnd"/>
                        <w:r w:rsidR="00F97D9E" w:rsidRPr="00F97D9E">
                          <w:rPr>
                            <w:sz w:val="18"/>
                            <w:lang w:val="en-ID"/>
                          </w:rPr>
                          <w:t xml:space="preserve"> </w:t>
                        </w:r>
                        <w:proofErr w:type="spellStart"/>
                        <w:r w:rsidR="00F97D9E" w:rsidRPr="00F97D9E">
                          <w:rPr>
                            <w:sz w:val="18"/>
                            <w:lang w:val="en-ID"/>
                          </w:rPr>
                          <w:t>konteks</w:t>
                        </w:r>
                        <w:proofErr w:type="spellEnd"/>
                        <w:r w:rsidR="00F97D9E" w:rsidRPr="00F97D9E">
                          <w:rPr>
                            <w:sz w:val="18"/>
                            <w:lang w:val="en-ID"/>
                          </w:rPr>
                          <w:t xml:space="preserve"> </w:t>
                        </w:r>
                        <w:proofErr w:type="spellStart"/>
                        <w:r w:rsidR="00F97D9E" w:rsidRPr="00F97D9E">
                          <w:rPr>
                            <w:sz w:val="18"/>
                            <w:lang w:val="en-ID"/>
                          </w:rPr>
                          <w:t>tindak</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bersifat</w:t>
                        </w:r>
                        <w:proofErr w:type="spellEnd"/>
                        <w:r w:rsidR="00F97D9E" w:rsidRPr="00F97D9E">
                          <w:rPr>
                            <w:sz w:val="18"/>
                            <w:lang w:val="en-ID"/>
                          </w:rPr>
                          <w:t xml:space="preserve"> </w:t>
                        </w:r>
                        <w:proofErr w:type="spellStart"/>
                        <w:r w:rsidR="00F97D9E" w:rsidRPr="00F97D9E">
                          <w:rPr>
                            <w:sz w:val="18"/>
                            <w:lang w:val="en-ID"/>
                          </w:rPr>
                          <w:t>pribadi</w:t>
                        </w:r>
                        <w:proofErr w:type="spellEnd"/>
                        <w:r w:rsidR="00F97D9E" w:rsidRPr="00F97D9E">
                          <w:rPr>
                            <w:sz w:val="18"/>
                            <w:lang w:val="en-ID"/>
                          </w:rPr>
                          <w:t xml:space="preserve"> dan </w:t>
                        </w:r>
                        <w:proofErr w:type="spellStart"/>
                        <w:r w:rsidR="00F97D9E" w:rsidRPr="00F97D9E">
                          <w:rPr>
                            <w:sz w:val="18"/>
                            <w:lang w:val="en-ID"/>
                          </w:rPr>
                          <w:t>merugikan</w:t>
                        </w:r>
                        <w:proofErr w:type="spellEnd"/>
                        <w:r w:rsidR="00F97D9E" w:rsidRPr="00F97D9E">
                          <w:rPr>
                            <w:sz w:val="18"/>
                            <w:lang w:val="en-ID"/>
                          </w:rPr>
                          <w:t xml:space="preserve"> </w:t>
                        </w:r>
                        <w:proofErr w:type="spellStart"/>
                        <w:r w:rsidR="00F97D9E" w:rsidRPr="00F97D9E">
                          <w:rPr>
                            <w:sz w:val="18"/>
                            <w:lang w:val="en-ID"/>
                          </w:rPr>
                          <w:t>secara</w:t>
                        </w:r>
                        <w:proofErr w:type="spellEnd"/>
                        <w:r w:rsidR="00F97D9E" w:rsidRPr="00F97D9E">
                          <w:rPr>
                            <w:sz w:val="18"/>
                            <w:lang w:val="en-ID"/>
                          </w:rPr>
                          <w:t xml:space="preserve"> material </w:t>
                        </w:r>
                        <w:proofErr w:type="spellStart"/>
                        <w:r w:rsidR="00F97D9E" w:rsidRPr="00F97D9E">
                          <w:rPr>
                            <w:sz w:val="18"/>
                            <w:lang w:val="en-ID"/>
                          </w:rPr>
                          <w:t>maupun</w:t>
                        </w:r>
                        <w:proofErr w:type="spellEnd"/>
                        <w:r w:rsidR="00F97D9E" w:rsidRPr="00F97D9E">
                          <w:rPr>
                            <w:sz w:val="18"/>
                            <w:lang w:val="en-ID"/>
                          </w:rPr>
                          <w:t xml:space="preserve"> </w:t>
                        </w:r>
                        <w:proofErr w:type="spellStart"/>
                        <w:r w:rsidR="00F97D9E" w:rsidRPr="00F97D9E">
                          <w:rPr>
                            <w:sz w:val="18"/>
                            <w:lang w:val="en-ID"/>
                          </w:rPr>
                          <w:t>psikologis</w:t>
                        </w:r>
                        <w:proofErr w:type="spellEnd"/>
                        <w:r w:rsidR="00F97D9E" w:rsidRPr="00F97D9E">
                          <w:rPr>
                            <w:sz w:val="18"/>
                            <w:lang w:val="en-ID"/>
                          </w:rPr>
                          <w:t xml:space="preserve">. </w:t>
                        </w:r>
                        <w:r w:rsidR="00F97D9E" w:rsidRPr="00F97D9E">
                          <w:rPr>
                            <w:b/>
                            <w:bCs/>
                            <w:sz w:val="18"/>
                            <w:lang w:val="en-ID"/>
                          </w:rPr>
                          <w:t>Aims:</w:t>
                        </w:r>
                        <w:r w:rsidR="00F97D9E" w:rsidRPr="00F97D9E">
                          <w:rPr>
                            <w:sz w:val="18"/>
                            <w:lang w:val="en-ID"/>
                          </w:rPr>
                          <w:t xml:space="preserve"> </w:t>
                        </w:r>
                        <w:proofErr w:type="spellStart"/>
                        <w:r w:rsidR="00F97D9E" w:rsidRPr="00F97D9E">
                          <w:rPr>
                            <w:sz w:val="18"/>
                            <w:lang w:val="en-ID"/>
                          </w:rPr>
                          <w:t>Penelitian</w:t>
                        </w:r>
                        <w:proofErr w:type="spellEnd"/>
                        <w:r w:rsidR="00F97D9E" w:rsidRPr="00F97D9E">
                          <w:rPr>
                            <w:sz w:val="18"/>
                            <w:lang w:val="en-ID"/>
                          </w:rPr>
                          <w:t xml:space="preserve">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bertujuan</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menjelaskan</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bagi</w:t>
                        </w:r>
                        <w:proofErr w:type="spellEnd"/>
                        <w:r w:rsidR="00F97D9E" w:rsidRPr="00F97D9E">
                          <w:rPr>
                            <w:sz w:val="18"/>
                            <w:lang w:val="en-ID"/>
                          </w:rPr>
                          <w:t xml:space="preserve"> korban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tahapan</w:t>
                        </w:r>
                        <w:proofErr w:type="spellEnd"/>
                        <w:r w:rsidR="00F97D9E" w:rsidRPr="00F97D9E">
                          <w:rPr>
                            <w:sz w:val="18"/>
                            <w:lang w:val="en-ID"/>
                          </w:rPr>
                          <w:t xml:space="preserve"> </w:t>
                        </w:r>
                        <w:proofErr w:type="spellStart"/>
                        <w:r w:rsidR="00F97D9E" w:rsidRPr="00F97D9E">
                          <w:rPr>
                            <w:sz w:val="18"/>
                            <w:lang w:val="en-ID"/>
                          </w:rPr>
                          <w:t>penyelesaian</w:t>
                        </w:r>
                        <w:proofErr w:type="spellEnd"/>
                        <w:r w:rsidR="00F97D9E" w:rsidRPr="00F97D9E">
                          <w:rPr>
                            <w:sz w:val="18"/>
                            <w:lang w:val="en-ID"/>
                          </w:rPr>
                          <w:t xml:space="preserve"> </w:t>
                        </w:r>
                        <w:proofErr w:type="spellStart"/>
                        <w:r w:rsidR="00F97D9E" w:rsidRPr="00F97D9E">
                          <w:rPr>
                            <w:sz w:val="18"/>
                            <w:lang w:val="en-ID"/>
                          </w:rPr>
                          <w:t>perkara</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w:t>
                        </w:r>
                        <w:proofErr w:type="spellStart"/>
                        <w:r w:rsidR="00F97D9E" w:rsidRPr="00F97D9E">
                          <w:rPr>
                            <w:sz w:val="18"/>
                            <w:lang w:val="en-ID"/>
                          </w:rPr>
                          <w:t>jalur</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sesuai</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positif</w:t>
                        </w:r>
                        <w:proofErr w:type="spellEnd"/>
                        <w:r w:rsidR="00F97D9E" w:rsidRPr="00F97D9E">
                          <w:rPr>
                            <w:sz w:val="18"/>
                            <w:lang w:val="en-ID"/>
                          </w:rPr>
                          <w:t xml:space="preserve"> Indonesia. </w:t>
                        </w:r>
                        <w:r w:rsidR="00F97D9E" w:rsidRPr="00F97D9E">
                          <w:rPr>
                            <w:b/>
                            <w:bCs/>
                            <w:sz w:val="18"/>
                            <w:lang w:val="en-ID"/>
                          </w:rPr>
                          <w:t>Results:</w:t>
                        </w:r>
                        <w:r w:rsidR="00F97D9E" w:rsidRPr="00F97D9E">
                          <w:rPr>
                            <w:sz w:val="18"/>
                            <w:lang w:val="en-ID"/>
                          </w:rPr>
                          <w:t xml:space="preserve"> Hasil </w:t>
                        </w:r>
                        <w:proofErr w:type="spellStart"/>
                        <w:r w:rsidR="00F97D9E" w:rsidRPr="00F97D9E">
                          <w:rPr>
                            <w:sz w:val="18"/>
                            <w:lang w:val="en-ID"/>
                          </w:rPr>
                          <w:t>menunjukkan</w:t>
                        </w:r>
                        <w:proofErr w:type="spellEnd"/>
                        <w:r w:rsidR="00F97D9E" w:rsidRPr="00F97D9E">
                          <w:rPr>
                            <w:sz w:val="18"/>
                            <w:lang w:val="en-ID"/>
                          </w:rPr>
                          <w:t xml:space="preserve"> </w:t>
                        </w:r>
                        <w:proofErr w:type="spellStart"/>
                        <w:r w:rsidR="00F97D9E" w:rsidRPr="00F97D9E">
                          <w:rPr>
                            <w:sz w:val="18"/>
                            <w:lang w:val="en-ID"/>
                          </w:rPr>
                          <w:t>bahwa</w:t>
                        </w:r>
                        <w:proofErr w:type="spellEnd"/>
                        <w:r w:rsidR="00F97D9E" w:rsidRPr="00F97D9E">
                          <w:rPr>
                            <w:sz w:val="18"/>
                            <w:lang w:val="en-ID"/>
                          </w:rPr>
                          <w:t xml:space="preserve"> korban </w:t>
                        </w:r>
                        <w:proofErr w:type="spellStart"/>
                        <w:r w:rsidR="00F97D9E" w:rsidRPr="00F97D9E">
                          <w:rPr>
                            <w:sz w:val="18"/>
                            <w:lang w:val="en-ID"/>
                          </w:rPr>
                          <w:t>kini</w:t>
                        </w:r>
                        <w:proofErr w:type="spellEnd"/>
                        <w:r w:rsidR="00F97D9E" w:rsidRPr="00F97D9E">
                          <w:rPr>
                            <w:sz w:val="18"/>
                            <w:lang w:val="en-ID"/>
                          </w:rPr>
                          <w:t xml:space="preserve"> </w:t>
                        </w:r>
                        <w:proofErr w:type="spellStart"/>
                        <w:r w:rsidR="00F97D9E" w:rsidRPr="00F97D9E">
                          <w:rPr>
                            <w:sz w:val="18"/>
                            <w:lang w:val="en-ID"/>
                          </w:rPr>
                          <w:t>memperoleh</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UU No. 13 </w:t>
                        </w:r>
                        <w:proofErr w:type="spellStart"/>
                        <w:r w:rsidR="00F97D9E" w:rsidRPr="00F97D9E">
                          <w:rPr>
                            <w:sz w:val="18"/>
                            <w:lang w:val="en-ID"/>
                          </w:rPr>
                          <w:t>Tahun</w:t>
                        </w:r>
                        <w:proofErr w:type="spellEnd"/>
                        <w:r w:rsidR="00F97D9E" w:rsidRPr="00F97D9E">
                          <w:rPr>
                            <w:sz w:val="18"/>
                            <w:lang w:val="en-ID"/>
                          </w:rPr>
                          <w:t xml:space="preserve"> 2006 </w:t>
                        </w:r>
                        <w:proofErr w:type="spellStart"/>
                        <w:r w:rsidR="00F97D9E" w:rsidRPr="00F97D9E">
                          <w:rPr>
                            <w:sz w:val="18"/>
                            <w:lang w:val="en-ID"/>
                          </w:rPr>
                          <w:t>tentang</w:t>
                        </w:r>
                        <w:proofErr w:type="spellEnd"/>
                        <w:r w:rsidR="00F97D9E" w:rsidRPr="00F97D9E">
                          <w:rPr>
                            <w:sz w:val="18"/>
                            <w:lang w:val="en-ID"/>
                          </w:rPr>
                          <w:t xml:space="preserve"> </w:t>
                        </w:r>
                        <w:proofErr w:type="spellStart"/>
                        <w:r w:rsidR="00F97D9E" w:rsidRPr="00F97D9E">
                          <w:rPr>
                            <w:sz w:val="18"/>
                            <w:lang w:val="en-ID"/>
                          </w:rPr>
                          <w:t>Perlindungan</w:t>
                        </w:r>
                        <w:proofErr w:type="spellEnd"/>
                        <w:r w:rsidR="00F97D9E" w:rsidRPr="00F97D9E">
                          <w:rPr>
                            <w:sz w:val="18"/>
                            <w:lang w:val="en-ID"/>
                          </w:rPr>
                          <w:t xml:space="preserve"> Saksi dan Korban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memiliki</w:t>
                        </w:r>
                        <w:proofErr w:type="spellEnd"/>
                        <w:r w:rsidR="00F97D9E" w:rsidRPr="00F97D9E">
                          <w:rPr>
                            <w:sz w:val="18"/>
                            <w:lang w:val="en-ID"/>
                          </w:rPr>
                          <w:t xml:space="preserve"> </w:t>
                        </w:r>
                        <w:proofErr w:type="spellStart"/>
                        <w:r w:rsidR="00F97D9E" w:rsidRPr="00F97D9E">
                          <w:rPr>
                            <w:sz w:val="18"/>
                            <w:lang w:val="en-ID"/>
                          </w:rPr>
                          <w:t>hak</w:t>
                        </w:r>
                        <w:proofErr w:type="spellEnd"/>
                        <w:r w:rsidR="00F97D9E" w:rsidRPr="00F97D9E">
                          <w:rPr>
                            <w:sz w:val="18"/>
                            <w:lang w:val="en-ID"/>
                          </w:rPr>
                          <w:t xml:space="preserve"> </w:t>
                        </w:r>
                        <w:proofErr w:type="spellStart"/>
                        <w:r w:rsidR="00F97D9E" w:rsidRPr="00F97D9E">
                          <w:rPr>
                            <w:sz w:val="18"/>
                            <w:lang w:val="en-ID"/>
                          </w:rPr>
                          <w:t>menuntut</w:t>
                        </w:r>
                        <w:proofErr w:type="spellEnd"/>
                        <w:r w:rsidR="00F97D9E" w:rsidRPr="00F97D9E">
                          <w:rPr>
                            <w:sz w:val="18"/>
                            <w:lang w:val="en-ID"/>
                          </w:rPr>
                          <w:t xml:space="preserve"> </w:t>
                        </w:r>
                        <w:proofErr w:type="spellStart"/>
                        <w:r w:rsidR="00F97D9E" w:rsidRPr="00F97D9E">
                          <w:rPr>
                            <w:sz w:val="18"/>
                            <w:lang w:val="en-ID"/>
                          </w:rPr>
                          <w:t>ganti</w:t>
                        </w:r>
                        <w:proofErr w:type="spellEnd"/>
                        <w:r w:rsidR="00F97D9E" w:rsidRPr="00F97D9E">
                          <w:rPr>
                            <w:sz w:val="18"/>
                            <w:lang w:val="en-ID"/>
                          </w:rPr>
                          <w:t xml:space="preserve"> </w:t>
                        </w:r>
                        <w:proofErr w:type="spellStart"/>
                        <w:r w:rsidR="00F97D9E" w:rsidRPr="00F97D9E">
                          <w:rPr>
                            <w:sz w:val="18"/>
                            <w:lang w:val="en-ID"/>
                          </w:rPr>
                          <w:t>rugi</w:t>
                        </w:r>
                        <w:proofErr w:type="spellEnd"/>
                        <w:r w:rsidR="00F97D9E" w:rsidRPr="00F97D9E">
                          <w:rPr>
                            <w:sz w:val="18"/>
                            <w:lang w:val="en-ID"/>
                          </w:rPr>
                          <w:t xml:space="preserve"> </w:t>
                        </w:r>
                        <w:proofErr w:type="spellStart"/>
                        <w:r w:rsidR="00F97D9E" w:rsidRPr="00F97D9E">
                          <w:rPr>
                            <w:sz w:val="18"/>
                            <w:lang w:val="en-ID"/>
                          </w:rPr>
                          <w:t>melalui</w:t>
                        </w:r>
                        <w:proofErr w:type="spellEnd"/>
                        <w:r w:rsidR="00F97D9E" w:rsidRPr="00F97D9E">
                          <w:rPr>
                            <w:sz w:val="18"/>
                            <w:lang w:val="en-ID"/>
                          </w:rPr>
                          <w:t xml:space="preserve"> proses </w:t>
                        </w:r>
                        <w:proofErr w:type="spellStart"/>
                        <w:r w:rsidR="00F97D9E" w:rsidRPr="00F97D9E">
                          <w:rPr>
                            <w:sz w:val="18"/>
                            <w:lang w:val="en-ID"/>
                          </w:rPr>
                          <w:t>mediasi</w:t>
                        </w:r>
                        <w:proofErr w:type="spellEnd"/>
                        <w:r w:rsidR="00F97D9E" w:rsidRPr="00F97D9E">
                          <w:rPr>
                            <w:sz w:val="18"/>
                            <w:lang w:val="en-ID"/>
                          </w:rPr>
                          <w:t xml:space="preserve"> dan </w:t>
                        </w:r>
                        <w:proofErr w:type="spellStart"/>
                        <w:r w:rsidR="00F97D9E" w:rsidRPr="00F97D9E">
                          <w:rPr>
                            <w:sz w:val="18"/>
                            <w:lang w:val="en-ID"/>
                          </w:rPr>
                          <w:t>gugatan</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w:t>
                        </w:r>
                        <w:r w:rsidR="00F97D9E" w:rsidRPr="00F97D9E">
                          <w:rPr>
                            <w:b/>
                            <w:bCs/>
                            <w:sz w:val="18"/>
                            <w:lang w:val="en-ID"/>
                          </w:rPr>
                          <w:t>Novelty:</w:t>
                        </w:r>
                        <w:r w:rsidR="00F97D9E" w:rsidRPr="00F97D9E">
                          <w:rPr>
                            <w:sz w:val="18"/>
                            <w:lang w:val="en-ID"/>
                          </w:rPr>
                          <w:t xml:space="preserve"> Studi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menyoroti</w:t>
                        </w:r>
                        <w:proofErr w:type="spellEnd"/>
                        <w:r w:rsidR="00F97D9E" w:rsidRPr="00F97D9E">
                          <w:rPr>
                            <w:sz w:val="18"/>
                            <w:lang w:val="en-ID"/>
                          </w:rPr>
                          <w:t xml:space="preserve"> </w:t>
                        </w:r>
                        <w:proofErr w:type="spellStart"/>
                        <w:r w:rsidR="00F97D9E" w:rsidRPr="00F97D9E">
                          <w:rPr>
                            <w:sz w:val="18"/>
                            <w:lang w:val="en-ID"/>
                          </w:rPr>
                          <w:t>penerapan</w:t>
                        </w:r>
                        <w:proofErr w:type="spellEnd"/>
                        <w:r w:rsidR="00F97D9E" w:rsidRPr="00F97D9E">
                          <w:rPr>
                            <w:sz w:val="18"/>
                            <w:lang w:val="en-ID"/>
                          </w:rPr>
                          <w:t xml:space="preserve"> </w:t>
                        </w:r>
                        <w:proofErr w:type="spellStart"/>
                        <w:r w:rsidR="00F97D9E" w:rsidRPr="00F97D9E">
                          <w:rPr>
                            <w:sz w:val="18"/>
                            <w:lang w:val="en-ID"/>
                          </w:rPr>
                          <w:t>prosedur</w:t>
                        </w:r>
                        <w:proofErr w:type="spellEnd"/>
                        <w:r w:rsidR="00F97D9E" w:rsidRPr="00F97D9E">
                          <w:rPr>
                            <w:sz w:val="18"/>
                            <w:lang w:val="en-ID"/>
                          </w:rPr>
                          <w:t xml:space="preserve"> </w:t>
                        </w:r>
                        <w:proofErr w:type="spellStart"/>
                        <w:r w:rsidR="00F97D9E" w:rsidRPr="00F97D9E">
                          <w:rPr>
                            <w:sz w:val="18"/>
                            <w:lang w:val="en-ID"/>
                          </w:rPr>
                          <w:t>perdata</w:t>
                        </w:r>
                        <w:proofErr w:type="spellEnd"/>
                        <w:r w:rsidR="00F97D9E" w:rsidRPr="00F97D9E">
                          <w:rPr>
                            <w:sz w:val="18"/>
                            <w:lang w:val="en-ID"/>
                          </w:rPr>
                          <w:t xml:space="preserve"> yang </w:t>
                        </w:r>
                        <w:proofErr w:type="spellStart"/>
                        <w:r w:rsidR="00F97D9E" w:rsidRPr="00F97D9E">
                          <w:rPr>
                            <w:sz w:val="18"/>
                            <w:lang w:val="en-ID"/>
                          </w:rPr>
                          <w:t>sistematis</w:t>
                        </w:r>
                        <w:proofErr w:type="spellEnd"/>
                        <w:r w:rsidR="00F97D9E" w:rsidRPr="00F97D9E">
                          <w:rPr>
                            <w:sz w:val="18"/>
                            <w:lang w:val="en-ID"/>
                          </w:rPr>
                          <w:t xml:space="preserve"> </w:t>
                        </w:r>
                        <w:proofErr w:type="spellStart"/>
                        <w:r w:rsidR="00F97D9E" w:rsidRPr="00F97D9E">
                          <w:rPr>
                            <w:sz w:val="18"/>
                            <w:lang w:val="en-ID"/>
                          </w:rPr>
                          <w:t>dalam</w:t>
                        </w:r>
                        <w:proofErr w:type="spellEnd"/>
                        <w:r w:rsidR="00F97D9E" w:rsidRPr="00F97D9E">
                          <w:rPr>
                            <w:sz w:val="18"/>
                            <w:lang w:val="en-ID"/>
                          </w:rPr>
                          <w:t xml:space="preserve"> </w:t>
                        </w:r>
                        <w:proofErr w:type="spellStart"/>
                        <w:r w:rsidR="00F97D9E" w:rsidRPr="00F97D9E">
                          <w:rPr>
                            <w:sz w:val="18"/>
                            <w:lang w:val="en-ID"/>
                          </w:rPr>
                          <w:t>kasus</w:t>
                        </w:r>
                        <w:proofErr w:type="spellEnd"/>
                        <w:r w:rsidR="00F97D9E" w:rsidRPr="00F97D9E">
                          <w:rPr>
                            <w:sz w:val="18"/>
                            <w:lang w:val="en-ID"/>
                          </w:rPr>
                          <w:t xml:space="preserve"> </w:t>
                        </w:r>
                        <w:proofErr w:type="spellStart"/>
                        <w:r w:rsidR="00F97D9E" w:rsidRPr="00F97D9E">
                          <w:rPr>
                            <w:sz w:val="18"/>
                            <w:lang w:val="en-ID"/>
                          </w:rPr>
                          <w:t>penganiayaan</w:t>
                        </w:r>
                        <w:proofErr w:type="spellEnd"/>
                        <w:r w:rsidR="00F97D9E" w:rsidRPr="00F97D9E">
                          <w:rPr>
                            <w:sz w:val="18"/>
                            <w:lang w:val="en-ID"/>
                          </w:rPr>
                          <w:t xml:space="preserve"> yang </w:t>
                        </w:r>
                        <w:proofErr w:type="spellStart"/>
                        <w:r w:rsidR="00F97D9E" w:rsidRPr="00F97D9E">
                          <w:rPr>
                            <w:sz w:val="18"/>
                            <w:lang w:val="en-ID"/>
                          </w:rPr>
                          <w:t>umumnya</w:t>
                        </w:r>
                        <w:proofErr w:type="spellEnd"/>
                        <w:r w:rsidR="00F97D9E" w:rsidRPr="00F97D9E">
                          <w:rPr>
                            <w:sz w:val="18"/>
                            <w:lang w:val="en-ID"/>
                          </w:rPr>
                          <w:t xml:space="preserve"> </w:t>
                        </w:r>
                        <w:proofErr w:type="spellStart"/>
                        <w:r w:rsidR="00F97D9E" w:rsidRPr="00F97D9E">
                          <w:rPr>
                            <w:sz w:val="18"/>
                            <w:lang w:val="en-ID"/>
                          </w:rPr>
                          <w:t>dianggap</w:t>
                        </w:r>
                        <w:proofErr w:type="spellEnd"/>
                        <w:r w:rsidR="00F97D9E" w:rsidRPr="00F97D9E">
                          <w:rPr>
                            <w:sz w:val="18"/>
                            <w:lang w:val="en-ID"/>
                          </w:rPr>
                          <w:t xml:space="preserve"> </w:t>
                        </w:r>
                        <w:proofErr w:type="spellStart"/>
                        <w:r w:rsidR="00F97D9E" w:rsidRPr="00F97D9E">
                          <w:rPr>
                            <w:sz w:val="18"/>
                            <w:lang w:val="en-ID"/>
                          </w:rPr>
                          <w:t>ranah</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w:t>
                        </w:r>
                        <w:r w:rsidR="00F97D9E" w:rsidRPr="00F97D9E">
                          <w:rPr>
                            <w:b/>
                            <w:bCs/>
                            <w:sz w:val="18"/>
                            <w:lang w:val="en-ID"/>
                          </w:rPr>
                          <w:t>Implications:</w:t>
                        </w:r>
                        <w:r w:rsidR="00F97D9E" w:rsidRPr="00F97D9E">
                          <w:rPr>
                            <w:sz w:val="18"/>
                            <w:lang w:val="en-ID"/>
                          </w:rPr>
                          <w:t xml:space="preserve"> </w:t>
                        </w:r>
                        <w:proofErr w:type="spellStart"/>
                        <w:r w:rsidR="00F97D9E" w:rsidRPr="00F97D9E">
                          <w:rPr>
                            <w:sz w:val="18"/>
                            <w:lang w:val="en-ID"/>
                          </w:rPr>
                          <w:t>Temuan</w:t>
                        </w:r>
                        <w:proofErr w:type="spellEnd"/>
                        <w:r w:rsidR="00F97D9E" w:rsidRPr="00F97D9E">
                          <w:rPr>
                            <w:sz w:val="18"/>
                            <w:lang w:val="en-ID"/>
                          </w:rPr>
                          <w:t xml:space="preserve"> </w:t>
                        </w:r>
                        <w:proofErr w:type="spellStart"/>
                        <w:r w:rsidR="00F97D9E" w:rsidRPr="00F97D9E">
                          <w:rPr>
                            <w:sz w:val="18"/>
                            <w:lang w:val="en-ID"/>
                          </w:rPr>
                          <w:t>ini</w:t>
                        </w:r>
                        <w:proofErr w:type="spellEnd"/>
                        <w:r w:rsidR="00F97D9E" w:rsidRPr="00F97D9E">
                          <w:rPr>
                            <w:sz w:val="18"/>
                            <w:lang w:val="en-ID"/>
                          </w:rPr>
                          <w:t xml:space="preserve"> </w:t>
                        </w:r>
                        <w:proofErr w:type="spellStart"/>
                        <w:r w:rsidR="00F97D9E" w:rsidRPr="00F97D9E">
                          <w:rPr>
                            <w:sz w:val="18"/>
                            <w:lang w:val="en-ID"/>
                          </w:rPr>
                          <w:t>menegaskan</w:t>
                        </w:r>
                        <w:proofErr w:type="spellEnd"/>
                        <w:r w:rsidR="00F97D9E" w:rsidRPr="00F97D9E">
                          <w:rPr>
                            <w:sz w:val="18"/>
                            <w:lang w:val="en-ID"/>
                          </w:rPr>
                          <w:t xml:space="preserve"> </w:t>
                        </w:r>
                        <w:proofErr w:type="spellStart"/>
                        <w:r w:rsidR="00F97D9E" w:rsidRPr="00F97D9E">
                          <w:rPr>
                            <w:sz w:val="18"/>
                            <w:lang w:val="en-ID"/>
                          </w:rPr>
                          <w:t>pentingnya</w:t>
                        </w:r>
                        <w:proofErr w:type="spellEnd"/>
                        <w:r w:rsidR="00F97D9E" w:rsidRPr="00F97D9E">
                          <w:rPr>
                            <w:sz w:val="18"/>
                            <w:lang w:val="en-ID"/>
                          </w:rPr>
                          <w:t xml:space="preserve"> </w:t>
                        </w:r>
                        <w:proofErr w:type="spellStart"/>
                        <w:r w:rsidR="00F97D9E" w:rsidRPr="00F97D9E">
                          <w:rPr>
                            <w:sz w:val="18"/>
                            <w:lang w:val="en-ID"/>
                          </w:rPr>
                          <w:t>sinergi</w:t>
                        </w:r>
                        <w:proofErr w:type="spellEnd"/>
                        <w:r w:rsidR="00F97D9E" w:rsidRPr="00F97D9E">
                          <w:rPr>
                            <w:sz w:val="18"/>
                            <w:lang w:val="en-ID"/>
                          </w:rPr>
                          <w:t xml:space="preserve"> </w:t>
                        </w:r>
                        <w:proofErr w:type="spellStart"/>
                        <w:r w:rsidR="00F97D9E" w:rsidRPr="00F97D9E">
                          <w:rPr>
                            <w:sz w:val="18"/>
                            <w:lang w:val="en-ID"/>
                          </w:rPr>
                          <w:t>antara</w:t>
                        </w:r>
                        <w:proofErr w:type="spellEnd"/>
                        <w:r w:rsidR="00F97D9E" w:rsidRPr="00F97D9E">
                          <w:rPr>
                            <w:sz w:val="18"/>
                            <w:lang w:val="en-ID"/>
                          </w:rPr>
                          <w:t xml:space="preserve"> </w:t>
                        </w:r>
                        <w:proofErr w:type="spellStart"/>
                        <w:r w:rsidR="00F97D9E" w:rsidRPr="00F97D9E">
                          <w:rPr>
                            <w:sz w:val="18"/>
                            <w:lang w:val="en-ID"/>
                          </w:rPr>
                          <w:t>hukum</w:t>
                        </w:r>
                        <w:proofErr w:type="spellEnd"/>
                        <w:r w:rsidR="00F97D9E" w:rsidRPr="00F97D9E">
                          <w:rPr>
                            <w:sz w:val="18"/>
                            <w:lang w:val="en-ID"/>
                          </w:rPr>
                          <w:t xml:space="preserve"> </w:t>
                        </w:r>
                        <w:proofErr w:type="spellStart"/>
                        <w:r w:rsidR="00F97D9E" w:rsidRPr="00F97D9E">
                          <w:rPr>
                            <w:sz w:val="18"/>
                            <w:lang w:val="en-ID"/>
                          </w:rPr>
                          <w:t>pidana</w:t>
                        </w:r>
                        <w:proofErr w:type="spellEnd"/>
                        <w:r w:rsidR="00F97D9E" w:rsidRPr="00F97D9E">
                          <w:rPr>
                            <w:sz w:val="18"/>
                            <w:lang w:val="en-ID"/>
                          </w:rPr>
                          <w:t xml:space="preserve"> dan </w:t>
                        </w:r>
                        <w:proofErr w:type="spellStart"/>
                        <w:r w:rsidR="00F97D9E" w:rsidRPr="00F97D9E">
                          <w:rPr>
                            <w:sz w:val="18"/>
                            <w:lang w:val="en-ID"/>
                          </w:rPr>
                          <w:t>perdata</w:t>
                        </w:r>
                        <w:proofErr w:type="spellEnd"/>
                        <w:r w:rsidR="00F97D9E" w:rsidRPr="00F97D9E">
                          <w:rPr>
                            <w:sz w:val="18"/>
                            <w:lang w:val="en-ID"/>
                          </w:rPr>
                          <w:t xml:space="preserve"> </w:t>
                        </w:r>
                        <w:proofErr w:type="spellStart"/>
                        <w:r w:rsidR="00F97D9E" w:rsidRPr="00F97D9E">
                          <w:rPr>
                            <w:sz w:val="18"/>
                            <w:lang w:val="en-ID"/>
                          </w:rPr>
                          <w:t>untuk</w:t>
                        </w:r>
                        <w:proofErr w:type="spellEnd"/>
                        <w:r w:rsidR="00F97D9E" w:rsidRPr="00F97D9E">
                          <w:rPr>
                            <w:sz w:val="18"/>
                            <w:lang w:val="en-ID"/>
                          </w:rPr>
                          <w:t xml:space="preserve"> </w:t>
                        </w:r>
                        <w:proofErr w:type="spellStart"/>
                        <w:r w:rsidR="00F97D9E" w:rsidRPr="00F97D9E">
                          <w:rPr>
                            <w:sz w:val="18"/>
                            <w:lang w:val="en-ID"/>
                          </w:rPr>
                          <w:t>memastikan</w:t>
                        </w:r>
                        <w:proofErr w:type="spellEnd"/>
                        <w:r w:rsidR="00F97D9E" w:rsidRPr="00F97D9E">
                          <w:rPr>
                            <w:sz w:val="18"/>
                            <w:lang w:val="en-ID"/>
                          </w:rPr>
                          <w:t xml:space="preserve"> </w:t>
                        </w:r>
                        <w:proofErr w:type="spellStart"/>
                        <w:r w:rsidR="00F97D9E" w:rsidRPr="00F97D9E">
                          <w:rPr>
                            <w:sz w:val="18"/>
                            <w:lang w:val="en-ID"/>
                          </w:rPr>
                          <w:t>keadilan</w:t>
                        </w:r>
                        <w:proofErr w:type="spellEnd"/>
                        <w:r w:rsidR="00F97D9E" w:rsidRPr="00F97D9E">
                          <w:rPr>
                            <w:sz w:val="18"/>
                            <w:lang w:val="en-ID"/>
                          </w:rPr>
                          <w:t xml:space="preserve"> </w:t>
                        </w:r>
                        <w:proofErr w:type="spellStart"/>
                        <w:r w:rsidR="00F97D9E" w:rsidRPr="00F97D9E">
                          <w:rPr>
                            <w:sz w:val="18"/>
                            <w:lang w:val="en-ID"/>
                          </w:rPr>
                          <w:t>serta</w:t>
                        </w:r>
                        <w:proofErr w:type="spellEnd"/>
                        <w:r w:rsidR="00F97D9E" w:rsidRPr="00F97D9E">
                          <w:rPr>
                            <w:sz w:val="18"/>
                            <w:lang w:val="en-ID"/>
                          </w:rPr>
                          <w:t xml:space="preserve"> </w:t>
                        </w:r>
                        <w:proofErr w:type="spellStart"/>
                        <w:r w:rsidR="00F97D9E" w:rsidRPr="00F97D9E">
                          <w:rPr>
                            <w:sz w:val="18"/>
                            <w:lang w:val="en-ID"/>
                          </w:rPr>
                          <w:t>pemulihan</w:t>
                        </w:r>
                        <w:proofErr w:type="spellEnd"/>
                        <w:r w:rsidR="00F97D9E" w:rsidRPr="00F97D9E">
                          <w:rPr>
                            <w:sz w:val="18"/>
                            <w:lang w:val="en-ID"/>
                          </w:rPr>
                          <w:t xml:space="preserve"> </w:t>
                        </w:r>
                        <w:proofErr w:type="spellStart"/>
                        <w:r w:rsidR="00F97D9E" w:rsidRPr="00F97D9E">
                          <w:rPr>
                            <w:sz w:val="18"/>
                            <w:lang w:val="en-ID"/>
                          </w:rPr>
                          <w:t>hak</w:t>
                        </w:r>
                        <w:proofErr w:type="spellEnd"/>
                        <w:r w:rsidR="00F97D9E" w:rsidRPr="00F97D9E">
                          <w:rPr>
                            <w:sz w:val="18"/>
                            <w:lang w:val="en-ID"/>
                          </w:rPr>
                          <w:t xml:space="preserve"> korban </w:t>
                        </w:r>
                        <w:proofErr w:type="spellStart"/>
                        <w:r w:rsidR="00F97D9E" w:rsidRPr="00F97D9E">
                          <w:rPr>
                            <w:sz w:val="18"/>
                            <w:lang w:val="en-ID"/>
                          </w:rPr>
                          <w:t>secara</w:t>
                        </w:r>
                        <w:proofErr w:type="spellEnd"/>
                        <w:r w:rsidR="00F97D9E" w:rsidRPr="00F97D9E">
                          <w:rPr>
                            <w:sz w:val="18"/>
                            <w:lang w:val="en-ID"/>
                          </w:rPr>
                          <w:t xml:space="preserve"> </w:t>
                        </w:r>
                        <w:proofErr w:type="spellStart"/>
                        <w:r w:rsidR="00F97D9E" w:rsidRPr="00F97D9E">
                          <w:rPr>
                            <w:sz w:val="18"/>
                            <w:lang w:val="en-ID"/>
                          </w:rPr>
                          <w:t>menyeluruh</w:t>
                        </w:r>
                        <w:proofErr w:type="spellEnd"/>
                        <w:r w:rsidR="00F97D9E" w:rsidRPr="00F97D9E">
                          <w:rPr>
                            <w:sz w:val="18"/>
                            <w:lang w:val="en-ID"/>
                          </w:rPr>
                          <w:t>.</w:t>
                        </w:r>
                      </w:p>
                      <w:p w14:paraId="1638644B" w14:textId="77777777" w:rsidR="00F97D9E" w:rsidRPr="00F97D9E" w:rsidRDefault="00F97D9E" w:rsidP="00F97D9E">
                        <w:pPr>
                          <w:spacing w:line="259" w:lineRule="auto"/>
                          <w:ind w:left="396" w:right="791"/>
                          <w:jc w:val="both"/>
                          <w:rPr>
                            <w:sz w:val="18"/>
                            <w:lang w:val="en-ID"/>
                          </w:rPr>
                        </w:pPr>
                      </w:p>
                      <w:p w14:paraId="27C293E7" w14:textId="77777777" w:rsidR="00F97D9E" w:rsidRPr="00F97D9E" w:rsidRDefault="00F97D9E" w:rsidP="00F97D9E">
                        <w:pPr>
                          <w:spacing w:before="1" w:line="261" w:lineRule="auto"/>
                          <w:ind w:left="396" w:right="791"/>
                          <w:jc w:val="both"/>
                          <w:rPr>
                            <w:sz w:val="18"/>
                            <w:lang w:val="en-ID"/>
                          </w:rPr>
                        </w:pPr>
                        <w:r w:rsidRPr="00F97D9E">
                          <w:rPr>
                            <w:b/>
                            <w:bCs/>
                            <w:sz w:val="18"/>
                            <w:lang w:val="en-ID"/>
                          </w:rPr>
                          <w:t>Highlights:</w:t>
                        </w:r>
                      </w:p>
                      <w:p w14:paraId="6EB0C940" w14:textId="77777777" w:rsidR="00F97D9E" w:rsidRPr="00F97D9E" w:rsidRDefault="00F97D9E" w:rsidP="00F97D9E">
                        <w:pPr>
                          <w:numPr>
                            <w:ilvl w:val="0"/>
                            <w:numId w:val="225"/>
                          </w:numPr>
                          <w:spacing w:before="1" w:line="261" w:lineRule="auto"/>
                          <w:ind w:right="791"/>
                          <w:jc w:val="both"/>
                          <w:rPr>
                            <w:sz w:val="18"/>
                            <w:lang w:val="en-ID"/>
                          </w:rPr>
                        </w:pPr>
                        <w:proofErr w:type="spellStart"/>
                        <w:r w:rsidRPr="00F97D9E">
                          <w:rPr>
                            <w:sz w:val="18"/>
                            <w:lang w:val="en-ID"/>
                          </w:rPr>
                          <w:t>Perlindungan</w:t>
                        </w:r>
                        <w:proofErr w:type="spellEnd"/>
                        <w:r w:rsidRPr="00F97D9E">
                          <w:rPr>
                            <w:sz w:val="18"/>
                            <w:lang w:val="en-ID"/>
                          </w:rPr>
                          <w:t xml:space="preserve"> korban </w:t>
                        </w:r>
                        <w:proofErr w:type="spellStart"/>
                        <w:r w:rsidRPr="00F97D9E">
                          <w:rPr>
                            <w:sz w:val="18"/>
                            <w:lang w:val="en-ID"/>
                          </w:rPr>
                          <w:t>diatur</w:t>
                        </w:r>
                        <w:proofErr w:type="spellEnd"/>
                        <w:r w:rsidRPr="00F97D9E">
                          <w:rPr>
                            <w:sz w:val="18"/>
                            <w:lang w:val="en-ID"/>
                          </w:rPr>
                          <w:t xml:space="preserve"> </w:t>
                        </w:r>
                        <w:proofErr w:type="spellStart"/>
                        <w:r w:rsidRPr="00F97D9E">
                          <w:rPr>
                            <w:sz w:val="18"/>
                            <w:lang w:val="en-ID"/>
                          </w:rPr>
                          <w:t>secara</w:t>
                        </w:r>
                        <w:proofErr w:type="spellEnd"/>
                        <w:r w:rsidRPr="00F97D9E">
                          <w:rPr>
                            <w:sz w:val="18"/>
                            <w:lang w:val="en-ID"/>
                          </w:rPr>
                          <w:t xml:space="preserve"> </w:t>
                        </w:r>
                        <w:proofErr w:type="spellStart"/>
                        <w:r w:rsidRPr="00F97D9E">
                          <w:rPr>
                            <w:sz w:val="18"/>
                            <w:lang w:val="en-ID"/>
                          </w:rPr>
                          <w:t>eksplisit</w:t>
                        </w:r>
                        <w:proofErr w:type="spellEnd"/>
                        <w:r w:rsidRPr="00F97D9E">
                          <w:rPr>
                            <w:sz w:val="18"/>
                            <w:lang w:val="en-ID"/>
                          </w:rPr>
                          <w:t xml:space="preserve"> </w:t>
                        </w:r>
                        <w:proofErr w:type="spellStart"/>
                        <w:r w:rsidRPr="00F97D9E">
                          <w:rPr>
                            <w:sz w:val="18"/>
                            <w:lang w:val="en-ID"/>
                          </w:rPr>
                          <w:t>melalui</w:t>
                        </w:r>
                        <w:proofErr w:type="spellEnd"/>
                        <w:r w:rsidRPr="00F97D9E">
                          <w:rPr>
                            <w:sz w:val="18"/>
                            <w:lang w:val="en-ID"/>
                          </w:rPr>
                          <w:t xml:space="preserve"> UU No. 13/2006.</w:t>
                        </w:r>
                      </w:p>
                      <w:p w14:paraId="0F258F45" w14:textId="77777777" w:rsidR="00F97D9E" w:rsidRPr="00F97D9E" w:rsidRDefault="00F97D9E" w:rsidP="00F97D9E">
                        <w:pPr>
                          <w:numPr>
                            <w:ilvl w:val="0"/>
                            <w:numId w:val="225"/>
                          </w:numPr>
                          <w:spacing w:before="1" w:line="261" w:lineRule="auto"/>
                          <w:ind w:right="791"/>
                          <w:jc w:val="both"/>
                          <w:rPr>
                            <w:sz w:val="18"/>
                            <w:lang w:val="nb-NO"/>
                          </w:rPr>
                        </w:pPr>
                        <w:r w:rsidRPr="00F97D9E">
                          <w:rPr>
                            <w:sz w:val="18"/>
                            <w:lang w:val="nb-NO"/>
                          </w:rPr>
                          <w:t>Penyelesaian perkara perdata diawali dengan mediasi sebelum pengadilan.</w:t>
                        </w:r>
                      </w:p>
                      <w:p w14:paraId="2EF5F6A6" w14:textId="77777777" w:rsidR="00F97D9E" w:rsidRDefault="00F97D9E" w:rsidP="00F97D9E">
                        <w:pPr>
                          <w:numPr>
                            <w:ilvl w:val="0"/>
                            <w:numId w:val="225"/>
                          </w:numPr>
                          <w:spacing w:before="1" w:line="261" w:lineRule="auto"/>
                          <w:ind w:right="791"/>
                          <w:jc w:val="both"/>
                          <w:rPr>
                            <w:sz w:val="18"/>
                            <w:lang w:val="nb-NO"/>
                          </w:rPr>
                        </w:pPr>
                        <w:r w:rsidRPr="00F97D9E">
                          <w:rPr>
                            <w:sz w:val="18"/>
                            <w:lang w:val="nb-NO"/>
                          </w:rPr>
                          <w:t>Proses hukum menjamin hak korban atas kompensasi dan pemulihan keadilan.</w:t>
                        </w:r>
                      </w:p>
                      <w:p w14:paraId="3058E199" w14:textId="77777777" w:rsidR="00F97D9E" w:rsidRPr="00F97D9E" w:rsidRDefault="00F97D9E" w:rsidP="00F97D9E">
                        <w:pPr>
                          <w:spacing w:before="1" w:line="261" w:lineRule="auto"/>
                          <w:ind w:right="791"/>
                          <w:jc w:val="both"/>
                          <w:rPr>
                            <w:sz w:val="18"/>
                            <w:lang w:val="nb-NO"/>
                          </w:rPr>
                        </w:pPr>
                      </w:p>
                      <w:p w14:paraId="2D041B11" w14:textId="77777777" w:rsidR="00F97D9E" w:rsidRPr="00F97D9E" w:rsidRDefault="00F97D9E" w:rsidP="00F97D9E">
                        <w:pPr>
                          <w:spacing w:before="1" w:line="261" w:lineRule="auto"/>
                          <w:ind w:left="396" w:right="791"/>
                          <w:jc w:val="both"/>
                          <w:rPr>
                            <w:sz w:val="18"/>
                            <w:lang w:val="en-ID"/>
                          </w:rPr>
                        </w:pPr>
                        <w:r w:rsidRPr="00F97D9E">
                          <w:rPr>
                            <w:b/>
                            <w:bCs/>
                            <w:sz w:val="18"/>
                            <w:lang w:val="en-ID"/>
                          </w:rPr>
                          <w:t>Keywords:</w:t>
                        </w:r>
                        <w:r w:rsidRPr="00F97D9E">
                          <w:rPr>
                            <w:sz w:val="18"/>
                            <w:lang w:val="en-ID"/>
                          </w:rPr>
                          <w:t xml:space="preserve"> Civil Law, Assault Case, Legal Protection, Compensation, Indonesian Law</w:t>
                        </w: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71792F85" w14:textId="77777777" w:rsidR="00053CCA" w:rsidRPr="00053CCA" w:rsidRDefault="00053CCA" w:rsidP="00053CCA">
      <w:pPr>
        <w:pStyle w:val="BodyText"/>
        <w:numPr>
          <w:ilvl w:val="0"/>
          <w:numId w:val="194"/>
        </w:numPr>
        <w:spacing w:before="146"/>
        <w:ind w:right="346"/>
        <w:jc w:val="both"/>
        <w:rPr>
          <w:b/>
          <w:sz w:val="20"/>
          <w:szCs w:val="20"/>
          <w:lang w:val="id-ID"/>
        </w:rPr>
      </w:pPr>
      <w:bookmarkStart w:id="17" w:name="Article_content"/>
      <w:bookmarkStart w:id="18" w:name="_bookmark5"/>
      <w:bookmarkEnd w:id="17"/>
      <w:bookmarkEnd w:id="18"/>
      <w:proofErr w:type="spellStart"/>
      <w:r w:rsidRPr="00053CCA">
        <w:rPr>
          <w:b/>
          <w:sz w:val="20"/>
          <w:szCs w:val="20"/>
        </w:rPr>
        <w:lastRenderedPageBreak/>
        <w:t>Deskripsi</w:t>
      </w:r>
      <w:proofErr w:type="spellEnd"/>
      <w:r w:rsidRPr="00053CCA">
        <w:rPr>
          <w:b/>
          <w:sz w:val="20"/>
          <w:szCs w:val="20"/>
        </w:rPr>
        <w:t xml:space="preserve"> Karya</w:t>
      </w:r>
    </w:p>
    <w:p w14:paraId="512106C3"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Perkara Tindak Pidana Penganiayaan yang Dilakukan oleh Mario Dandy. David Ozora diserang oleh Mari Dandy. Selama setahun penuh, Amanda, yang berusia 19 tahun, dan Mario berbagi ikatan yang unik. Mereka berpacaran pada Oktober 2021-Oktober 2022. Laporan polisi menyatakan bahwa Amanda memberi tahu Mario tentang dugaan penganiayaan yang dilakukan David Ozora terhadap Agnes, pacar Mario yang berusia 15 tahun. Mario berusaha meminta Agnes untuk mengkonfirmasi kebenarannya setelah mengetahui informasi tersebut, dan yang bersangkutan membenarkannya. Mario pergi menemui David yang sedang manggung di rumah R pada tanggal 20 Februari 2023, pukul 20.30 WIB pada hari Senin di kompleks Boulevar yang megah di Kelurahan Ulujami, Kecamatan Pesanggrahan, Jakarta Selatan, setelah mengetahui berita tersebut.</w:t>
      </w:r>
      <w:r w:rsidRPr="00053CCA">
        <w:rPr>
          <w:sz w:val="20"/>
          <w:szCs w:val="20"/>
          <w:lang w:val="id-ID"/>
        </w:rPr>
        <w:fldChar w:fldCharType="begin"/>
      </w:r>
      <w:r w:rsidRPr="00053CCA">
        <w:rPr>
          <w:sz w:val="20"/>
          <w:szCs w:val="20"/>
          <w:lang w:val="id-ID"/>
        </w:rPr>
        <w:instrText xml:space="preserve"> ADDIN ZOTERO_ITEM CSL_CITATION {"citationID":"p5GDHkOE","properties":{"formattedCitation":"[1]","plainCitation":"[1]","noteIndex":0},"citationItems":[{"id":94,"uris":["http://zotero.org/users/local/Bes1ReWx/items/CUJNAYMC"],"itemData":{"id":94,"type":"article-journal","abstract":"Kitab Undang-Undang Hukum Pidana Indonesia (KUHP) diciptakan di Indonesia adalah\nuntuk melindungi masyarakat dari berbagai aksi kejahatan serta menjadi alat untuk\nmenjaga keseimbangan dan keselarasan hidup di masyarakat. Salah satu contoh kasus\ndalam penulisan jurnal ini yang memanfaatkan fungsi KUHP ialah kronologi Mario Dandy.\nNama Mario Dandy menjadi perbincangan hangat semenjak ia melalukan kasus\npenganiayaan yang memakan korban demi membela sang kekasihnya yang belum tentu\nbenar. Alasan Mario Dandy tega melakukan itu semua kepada orang yang sebenarnya tidak\nia kenal adalah karena ia merasa sang kekasihnya telah diperlakukan tidak sewajarnya oleh\nsang korban yang dianiaya. Peristiwa tersebut membuat pelaku terjerat hukuman dari\nbeberapa pasal yang ada di KUHP.\nKata Kunci: Perkara, Tindak pidana, Penganiayaan","container-title":"Jurnal Penelitian Serambi Hukum","DOI":"10.59582/sh.v16i02.724","ISSN":"2549-5275, 1693-0819","issue":"02","journalAbbreviation":"SH","language":"id","page":"16-22","source":"DOI.org (Crossref)","title":"Analisis Perkara Tindak Pidana Penganiayaan yang Dilakukan oleh Mario Dandy","volume":"16","author":[{"family":"Amallia","given":"Rizka"},{"family":"Hasan","given":"Zainudin"},{"family":"Yunita","given":"Udea Tri"},{"family":"Wati","given":"Dwi Sinta"}],"issued":{"date-parts":[["2023",5,27]]}}}],"schema":"https://github.com/citation-style-language/schema/raw/master/csl-citation.json"} </w:instrText>
      </w:r>
      <w:r w:rsidRPr="00053CCA">
        <w:rPr>
          <w:sz w:val="20"/>
          <w:szCs w:val="20"/>
          <w:lang w:val="id-ID"/>
        </w:rPr>
        <w:fldChar w:fldCharType="separate"/>
      </w:r>
      <w:r w:rsidRPr="00053CCA">
        <w:rPr>
          <w:sz w:val="20"/>
          <w:szCs w:val="20"/>
          <w:lang w:val="id-ID"/>
        </w:rPr>
        <w:t>[1]</w:t>
      </w:r>
      <w:r w:rsidRPr="00053CCA">
        <w:rPr>
          <w:sz w:val="20"/>
          <w:szCs w:val="20"/>
          <w:lang w:val="id-ID"/>
        </w:rPr>
        <w:fldChar w:fldCharType="end"/>
      </w:r>
      <w:r w:rsidRPr="00053CCA">
        <w:rPr>
          <w:sz w:val="20"/>
          <w:szCs w:val="20"/>
          <w:lang w:val="id-ID"/>
        </w:rPr>
        <w:t xml:space="preserve"> </w:t>
      </w:r>
    </w:p>
    <w:p w14:paraId="7B0D5402"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Ketika David sedang bermain di rumah temannya, mantan pacarnya, Agnes, meneleponnya dan meminta untuk mengembalikan kartu pelajarnya. Agnes, Mari Dandy, dan temannya Shane Lukas pergi ke tempat itu dengan Jeep Rubicon dengan plat nomor B-120-DEN. Ketika David tiba di tempat temannya, sebuah Jeep Rubicon telah menunggunya. Agnes diminta untuk meninggalkan kartu pelajar David kepada petugas keamanan ketika ia menolak untuk bertemu. Setelah Mario berbicara dengan David, terjadilah pertengkaran, dan David akhirnya keluar rumah untuk menemui mereka bertiga.</w:t>
      </w:r>
      <w:r w:rsidRPr="00053CCA">
        <w:rPr>
          <w:sz w:val="20"/>
          <w:szCs w:val="20"/>
          <w:lang w:val="id-ID"/>
        </w:rPr>
        <w:fldChar w:fldCharType="begin"/>
      </w:r>
      <w:r w:rsidRPr="00053CCA">
        <w:rPr>
          <w:sz w:val="20"/>
          <w:szCs w:val="20"/>
          <w:lang w:val="id-ID"/>
        </w:rPr>
        <w:instrText xml:space="preserve"> ADDIN ZOTERO_ITEM CSL_CITATION {"citationID":"kffwYQow","properties":{"formattedCitation":"[2]","plainCitation":"[2]","noteIndex":0},"citationItems":[{"id":96,"uris":["http://zotero.org/users/local/Bes1ReWx/items/KFBSZDEI"],"itemData":{"id":96,"type":"article-journal","abstract":"Hak Asasi Manusia adalah hak yang diberikan kepada setiap individu oleh Tuhan Yang Maha Esa sebelum mereka lahir, yang mana ia akan berlaku dimanapun, kapanpun dan berlaku untuk setiap orang dan ia tidak bisa diganggu gugat. Hak yang dimiliki seseorang dapat dilanggar namun tidak dapat dihapuskan oleh siapapun dan oleh tindakan apapun. Seseorang yang menyebabkan terenggutnya hak yang dimiliki orang lain merupakan tindak pelanggaran HAM. Dan Kasus Penganiayaan yang dilakukan oleh Mario Dandy terhadap David Ozora merupakan salah satu kasus pelanggaran HAM. Kasus Penganiayaan David Ozora oleh  Mario Dandy terjadi pada Senin, 20 Februari 2023 di Kompleks Grand Permata Ulujami, Jakarta Selatan, dimana latar belakang Mario Dandy seorang anak Kepala Bagian Umum Dirjen Pajak di kementrian keuangan, Mario Dandy merupakan mahasiswa universitas Prasetya Mulya. Alasan Mario Dandy melakukan kekerasan terhadap David Ozora karena ia merasa sang kekasih tidak diperlakukan sewajarnya oleh David Ozora, Kejadian tersebut membuat Mario Dandy terjerat beberapa pasal dari KUHP.","container-title":"JERUMI: Journal of Education Religion Humanities and Multidiciplinary","DOI":"10.57235/jerumi.v2i1.1999","ISSN":"3025-7980, 3025-7999","issue":"1","journalAbbreviation":"Journal of Education Religion Humanities and Multidiciplinary","language":"id","license":"https://creativecommons.org/licenses/by-nc/4.0","page":"469-473","source":"DOI.org (Crossref)","title":"Analisis Hak Asasi Manusia Dalam Penanganan Kasus Mario Dandy","volume":"2","author":[{"family":"Silalahi","given":"Marsha Diva Ananda Putri"},{"family":"Azzahra","given":"Nadya"},{"family":"Purba","given":"Muhammad Rifki Rahmatsyah"},{"family":"Bagaskara","given":"Ade"},{"family":"Hasibuan","given":"Andriansyah"},{"family":"Roza","given":"Annisa Aulia"},{"family":"Hafizah","given":"Syifa Ersa"},{"family":"Fajriawati","given":"Fajriawati"}],"issued":{"date-parts":[["2024",6,1]]}}}],"schema":"https://github.com/citation-style-language/schema/raw/master/csl-citation.json"} </w:instrText>
      </w:r>
      <w:r w:rsidRPr="00053CCA">
        <w:rPr>
          <w:sz w:val="20"/>
          <w:szCs w:val="20"/>
          <w:lang w:val="id-ID"/>
        </w:rPr>
        <w:fldChar w:fldCharType="separate"/>
      </w:r>
      <w:r w:rsidRPr="00053CCA">
        <w:rPr>
          <w:sz w:val="20"/>
          <w:szCs w:val="20"/>
          <w:lang w:val="id-ID"/>
        </w:rPr>
        <w:t>[2]</w:t>
      </w:r>
      <w:r w:rsidRPr="00053CCA">
        <w:rPr>
          <w:sz w:val="20"/>
          <w:szCs w:val="20"/>
          <w:lang w:val="id-ID"/>
        </w:rPr>
        <w:fldChar w:fldCharType="end"/>
      </w:r>
      <w:r w:rsidRPr="00053CCA">
        <w:rPr>
          <w:sz w:val="20"/>
          <w:szCs w:val="20"/>
          <w:lang w:val="id-ID"/>
        </w:rPr>
        <w:t xml:space="preserve"> </w:t>
      </w:r>
    </w:p>
    <w:p w14:paraId="495CC384"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David menerima undangan ke daerah Pesanggrahan, yang saat itu sedang kosong. Setelah Mario membawa David ke belakang mobil Rubicon dan meminta penjelasan atas kekejamannya, perkelahian pun terjadi yang berujung pada penganiayaan. Mario menendang David karena tidak dapat menyelesaikan 20 kali push-up yang diminta untuk menebus kekacauan awal. Shane Lukas dan Agnes, dua teman Mario, melihat penganiayaan itu terjadi, tetapi mereka tidak melakukan apa pun untuk menghentikannya.</w:t>
      </w:r>
      <w:r w:rsidRPr="00053CCA">
        <w:rPr>
          <w:sz w:val="20"/>
          <w:szCs w:val="20"/>
          <w:lang w:val="id-ID"/>
        </w:rPr>
        <w:fldChar w:fldCharType="begin"/>
      </w:r>
      <w:r w:rsidRPr="00053CCA">
        <w:rPr>
          <w:sz w:val="20"/>
          <w:szCs w:val="20"/>
          <w:lang w:val="id-ID"/>
        </w:rPr>
        <w:instrText xml:space="preserve"> ADDIN ZOTERO_ITEM CSL_CITATION {"citationID":"T21sdmA6","properties":{"formattedCitation":"[3]","plainCitation":"[3]","noteIndex":0},"citationItems":[{"id":98,"uris":["http://zotero.org/users/local/Bes1ReWx/items/8U5MUJD4"],"itemData":{"id":98,"type":"article-journal","abstract":"Penelitian ini membahas mengenai framing media mengenai kasus penganiayaan Mario Dandy.\nMeneliti framing dua media daring Antara News dan Tirto Id. Menggunakan model analisis\nframing Pan&amp;Kosicki, dengan menganalisis pemberitaan selama periode Februari-April 2023,\ndapat disimpulkan bahwa Antara News menyajikan coverage berita yang objektif serta\nkomprehensif dengan berfokus kepada berjalannya proses hukum atas kasus yang diberitakan.\nSedangkan Tirto Id menyajikan coverage berita yang lebih kritis serta membuka informasi baru\nterkait dampak dari kasus yang terjadi terhadap pejabat serta lembaga yang terlibat. Secara\nprinsip jurnalistik daring, kedua media mampu menyajikan berita yang sesuai secara\nkomprehensif dan substantif baik dari segi pemilihan narasumber maupun kesesuaian antara\njudul dan isi berita.\nKata Kunci: Analisis Framing, Kasus Penganiayaan, Mario Dandy, Pan&amp;Kosicki.","container-title":"Nusantara Jurnal Ilmu Pengetahuan Sosial","DOI":"10.31604/jips.v11i1.2024. 231-236","ISSN":"2550-0813, 2541-657X","issue":"1","language":"id","page":"231-236","source":"Zotero","title":"Perbandingan Framing Terhadap Pemberitaan Kasus Penganiayaan Mario Dandy diantara News dan Tirto.id","volume":"11","author":[{"family":"Maulana","given":"Muhammad Akhbar"},{"family":"Candrasari","given":"Yuli"}],"issued":{"date-parts":[["2024",11,1]]}}}],"schema":"https://github.com/citation-style-language/schema/raw/master/csl-citation.json"} </w:instrText>
      </w:r>
      <w:r w:rsidRPr="00053CCA">
        <w:rPr>
          <w:sz w:val="20"/>
          <w:szCs w:val="20"/>
          <w:lang w:val="id-ID"/>
        </w:rPr>
        <w:fldChar w:fldCharType="separate"/>
      </w:r>
      <w:r w:rsidRPr="00053CCA">
        <w:rPr>
          <w:sz w:val="20"/>
          <w:szCs w:val="20"/>
          <w:lang w:val="id-ID"/>
        </w:rPr>
        <w:t>[3]</w:t>
      </w:r>
      <w:r w:rsidRPr="00053CCA">
        <w:rPr>
          <w:sz w:val="20"/>
          <w:szCs w:val="20"/>
          <w:lang w:val="id-ID"/>
        </w:rPr>
        <w:fldChar w:fldCharType="end"/>
      </w:r>
      <w:r w:rsidRPr="00053CCA">
        <w:rPr>
          <w:sz w:val="20"/>
          <w:szCs w:val="20"/>
          <w:lang w:val="id-ID"/>
        </w:rPr>
        <w:t xml:space="preserve"> </w:t>
      </w:r>
    </w:p>
    <w:p w14:paraId="06C58349"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Mario Dandy mengenakan celana hitam dan jaket abu-abu. Dia terlihat berjalan menghampiri David, yang sedang berbaring di jalan. David dipaksa untuk berbaring dengan kaki Mario Dandy yang menghantam kepalanya. Mario Dandy memperparah keadaan dengan memakaikan sepatu bot di kepala David. Selain David yang terlihat tidak berdaya, dia terus dianiaya dengan pukulan dan tendangan ke wajah, kepala bagian belakang, dan bagian tubuh lainnya hingga tidak sadarkan diri.</w:t>
      </w:r>
      <w:r w:rsidRPr="00053CCA">
        <w:rPr>
          <w:sz w:val="20"/>
          <w:szCs w:val="20"/>
          <w:lang w:val="id-ID"/>
        </w:rPr>
        <w:fldChar w:fldCharType="begin"/>
      </w:r>
      <w:r w:rsidRPr="00053CCA">
        <w:rPr>
          <w:sz w:val="20"/>
          <w:szCs w:val="20"/>
          <w:lang w:val="id-ID"/>
        </w:rPr>
        <w:instrText xml:space="preserve"> ADDIN ZOTERO_ITEM CSL_CITATION {"citationID":"0c5zf14E","properties":{"formattedCitation":"[4]","plainCitation":"[4]","noteIndex":0},"citationItems":[{"id":104,"uris":["http://zotero.org/users/local/Bes1ReWx/items/A694JY7H"],"itemData":{"id":104,"type":"article-journal","abstract":"Peraturan yang dipakai saat ini jika terjadi kekerasan seksual terjadi terhadap perempuan, yaitu Kitab\nUndang-Undang Hukum Pidana (KUHP). Kitab Undang-Undang Hukum Pidana (KUHP) tentang\nKejahatan terhadap Tindak Pidana Kesusilaan (Pasal 281 sampai dengan Pasal 299). Salah satunya yaitu\nPasal 289 KUHP yang mengatur bahwa “Barang siapa dengan kekerasan atau ancaman kekerasan memaksa\nseseorang melakukan atau membiarkan dilakukan pada dirinya perbuatan cabul, dihukum karena\nmerusakkan kesopanan dengan hukuman penjara selama-lamanya sembilan tahun”. Mario Dandy\ndinyatakan bersalah karena sengaja dan berencana ikut serta dalam tindak pidana penganiayaan berat\nsebagaimana dimaksud dalam Pasal 355 ayat (1) KUHP jo Pasal 55 ayat (1), sehingga ia dijatuhi hukuman\npenjara selama dua belas tahun. Bukan hanya perkara penganiayaan berat terhadap David Ozora , Mario\nDandy juga terjerat kasus pencabulan/Pelecehan terhadap mantan kekasihnya, Agnes. Untuk menangani\ndugaan pencabulan ini Mario Dandi dikenakan Pasal yakni, Pasal 76E juncto Pasal 82 Undang-Undang RI\nNomor 35 Tahun 2014 tentang perubahan atas Undang-Undang Nomor 23 tahun 2002 tentang Perlindungan\nAnak. Ancaman hukumannya minimal 5 tahun dan maksimal 15 tahun.\nKata kunci: Mario Dandi, Hukum, Pelecehan","container-title":"Jurnal Intelek dan Cendikiawan Nusantara","ISSN":"3046-4560","issue":"2","language":"id","page":"1844-1855","source":"Zotero","title":"Analisis Kasus Mario vs David Ozora Kajian Kerangka Hukum dan Implikasi Putusan 297/PID.B/2023/PN.JKR.SEL Terhadap Isu Pelecehan","volume":"1","author":[{"family":"Sulaiman","given":"Noval"},{"family":"Yusuf","given":"Hudi"}],"issued":{"date-parts":[["2024",5,10]]}}}],"schema":"https://github.com/citation-style-language/schema/raw/master/csl-citation.json"} </w:instrText>
      </w:r>
      <w:r w:rsidRPr="00053CCA">
        <w:rPr>
          <w:sz w:val="20"/>
          <w:szCs w:val="20"/>
          <w:lang w:val="id-ID"/>
        </w:rPr>
        <w:fldChar w:fldCharType="separate"/>
      </w:r>
      <w:r w:rsidRPr="00053CCA">
        <w:rPr>
          <w:sz w:val="20"/>
          <w:szCs w:val="20"/>
          <w:lang w:val="id-ID"/>
        </w:rPr>
        <w:t>[4]</w:t>
      </w:r>
      <w:r w:rsidRPr="00053CCA">
        <w:rPr>
          <w:sz w:val="20"/>
          <w:szCs w:val="20"/>
          <w:lang w:val="id-ID"/>
        </w:rPr>
        <w:fldChar w:fldCharType="end"/>
      </w:r>
      <w:r w:rsidRPr="00053CCA">
        <w:rPr>
          <w:sz w:val="20"/>
          <w:szCs w:val="20"/>
          <w:lang w:val="id-ID"/>
        </w:rPr>
        <w:t xml:space="preserve"> </w:t>
      </w:r>
    </w:p>
    <w:p w14:paraId="624A434F"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 xml:space="preserve">Ketika ibu R, Ibu N, meneriaki mereka bertiga untuk berhenti, penganiayaan berhenti. Ibu N mengaku bahwa ia menyaksikan penganiayaan tersebut dari balkon lantai dua rumahnya. Tiga orang terlibat pada saat kejadian, menurut Ibu N: Agnes, Shane Lukas (19), dan Mario. Mario mendesak S untuk menggunakan ponselnya untuk merekam ketika David tidak berdaya, kemudian dia mengulangi kekerasan tersebut. </w:t>
      </w:r>
      <w:r w:rsidRPr="00053CCA">
        <w:rPr>
          <w:sz w:val="20"/>
          <w:szCs w:val="20"/>
          <w:lang w:val="id-ID"/>
        </w:rPr>
        <w:fldChar w:fldCharType="begin"/>
      </w:r>
      <w:r w:rsidRPr="00053CCA">
        <w:rPr>
          <w:sz w:val="20"/>
          <w:szCs w:val="20"/>
          <w:lang w:val="id-ID"/>
        </w:rPr>
        <w:instrText xml:space="preserve"> ADDIN ZOTERO_ITEM CSL_CITATION {"citationID":"InZXbCDX","properties":{"formattedCitation":"[5]","plainCitation":"[5]","noteIndex":0},"citationItems":[{"id":108,"uris":["http://zotero.org/users/local/Bes1ReWx/items/CTMP88FI"],"itemData":{"id":108,"type":"article-journal","abstract":"Didalam pembuktian perkara tindak pidana penganiayaan yang berkaitan dengan tubu dan nyawa\nmanusia ,peran kedokteran forensic sangat penting dalam membantu penegak hukum\nmengungkap suatu tindak pidana yang terjadi. Bidang hukum dan kedokteran tidak dapat\ndipisahkan dalam rangka pembuktian atas kesalahan seseorang, hal ini didasarkan karena tidka\nsemua ilmu pengetahuan di kuasai oleh hakim. Dalam hal ini seorang dokter forensik mampu\ndan dapat membantu mengungkap suatu misteri atas ketiadaan barang bukti yang dapat berupa\ntubuh atau bagian dari tubuh manusia. Hakim tidak akan dapat mengetahui dan memahami\napakah suatu tindak pidana telah terjadi dan apakah tertdakwa yang dihadapkan pada\npersidangan benar-benar telah melakukan tindak pidana tersebut dan dapat bertanggungjawab\natas peristiwa itu, maka poerlu diketahui sejauh mana peran kedokteran forensik dalam\npembuktian perkara di pengadilan","container-title":"Jurnal Retentum","DOI":"10.46930/retentum.v2i2.711","ISSN":"2686-5440, 2686-5432","issue":"2","journalAbbreviation":"Retentum","language":"id","license":"http://creativecommons.org/licenses/by-nd/4.0","page":"127-133","source":"DOI.org (Crossref)","title":"Peran Ilmu Kedokteran Forensik Dalam Pembuktian Tindak Pidana Penganiayaan","volume":"2","author":[{"family":"Purba","given":"Onan"},{"family":"Silalahi","given":"Rumelda"}],"issued":{"date-parts":[["2020",9,23]]}}}],"schema":"https://github.com/citation-style-language/schema/raw/master/csl-citation.json"} </w:instrText>
      </w:r>
      <w:r w:rsidRPr="00053CCA">
        <w:rPr>
          <w:sz w:val="20"/>
          <w:szCs w:val="20"/>
          <w:lang w:val="id-ID"/>
        </w:rPr>
        <w:fldChar w:fldCharType="separate"/>
      </w:r>
      <w:r w:rsidRPr="00053CCA">
        <w:rPr>
          <w:sz w:val="20"/>
          <w:szCs w:val="20"/>
          <w:lang w:val="id-ID"/>
        </w:rPr>
        <w:t>[5]</w:t>
      </w:r>
      <w:r w:rsidRPr="00053CCA">
        <w:rPr>
          <w:sz w:val="20"/>
          <w:szCs w:val="20"/>
          <w:lang w:val="id-ID"/>
        </w:rPr>
        <w:fldChar w:fldCharType="end"/>
      </w:r>
    </w:p>
    <w:p w14:paraId="56052BF4"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Setelah rekaman video tersebut tersebar luas di media sosial, ia ditahan dan ditetapkan sebagai tersangka oleh Polres Metro Jakarta Selatan. Kenalannya, S, juga ditetapkan sebagai tersangka beberapa hari kemudian. Sementara itu, pihak penyidik juga telah memeriksa dua orang perempuan, AG dan AP. Keduanya kini berstatus sebagai saksi setelah dimintai keterangan oleh pihak kepolisian. AG kini tercatat sebagai anak di bawah umur yang sedang bermasalah dengan hukum.</w:t>
      </w:r>
      <w:r w:rsidRPr="00053CCA">
        <w:rPr>
          <w:sz w:val="20"/>
          <w:szCs w:val="20"/>
          <w:lang w:val="id-ID"/>
        </w:rPr>
        <w:fldChar w:fldCharType="begin"/>
      </w:r>
      <w:r w:rsidRPr="00053CCA">
        <w:rPr>
          <w:sz w:val="20"/>
          <w:szCs w:val="20"/>
          <w:lang w:val="id-ID"/>
        </w:rPr>
        <w:instrText xml:space="preserve"> ADDIN ZOTERO_ITEM CSL_CITATION {"citationID":"Qtu7Jgah","properties":{"formattedCitation":"[6]","plainCitation":"[6]","noteIndex":0},"citationItems":[{"id":106,"uris":["http://zotero.org/users/local/Bes1ReWx/items/U4L6J42K"],"itemData":{"id":106,"type":"article-journal","abstract":"Penelitian ini dilakukan bertujuan untuk mengetahui perlindungan hukum terhadap anak pelaku yang turut dalam\ntindak pidana penganiayaan dan penentuan peran pada tindak pidana penganiayaan yang dilakukan oleh AG (studi\nkasus penganiayaan oleh anak pegawai Direktorat Jenderal Pajak). Penelitian ini memiliki latar belakang\nperlindungan hukum pada anak yang memiliki konflik dengan kondisi hukum belum terimplementasi dengan\nbaik. Penelitian ini dibuat menggunakan metode hukum yuridis normatif. Keterbaruan dalam penelitian ini\nmenjelaskan mengenai perlindungan hukum terhadap anak sebagai pelaku serta tindak pidana penganiayaan.\nTemuan dalam penelitian ini adalah UU SPPA mengatur mengenai perlindungan hukum terhadap anak, yaitu\npada Pasal 3, Pasal 79 ayat (2), dan Pasal 81 ayat (6) UU SPPA. Berdasarkan ketentuan tersebut, maka anak\npelaku turut serta tindak pidana penganiayaan dalam menjalankan proses hukum dapatdiperlakukan secara khusus\npada hukum acara, menerima ancaman pidana yang berbeda apabila dibandingkan dengan orang dewasa, juga\nmendapatkan pemenuhan hak anak. Pada kasus penganiayaan oleh anak pegawai Direktorat Jenderal Pajak, peran\nAG sebagai anak pelaku serta tindak pidana penganiayaan telah tepat, tetapi putusan yang diputuskan oleh Hakim\ndirasa kurang tepat. Seharusnya AG dapat dikenakan asas lex specialis Pasal 76 C jo Pasal 80 ayat (2) UU\nPerlindungan Anak.\nKata kunci: Anak Pelaku; Penganiayaan; Perlindungan Hukum","container-title":"Jurnal Ilmu Sosial dan Humaniora","ISSN":"391–399,2962-5351","issue":"9","language":"id","page":"391-399","source":"Zotero","title":"Perlindungan Hukum Terhadap Anak Pelaku Turut Serta Dalam Tindak Pidana Penganiayaan","volume":"2","author":[{"family":"Ilyas","given":"Nursyaifudin"},{"family":"Fernanda","given":"Muhammad"}],"issued":{"date-parts":[["2024",7,23]]}}}],"schema":"https://github.com/citation-style-language/schema/raw/master/csl-citation.json"} </w:instrText>
      </w:r>
      <w:r w:rsidRPr="00053CCA">
        <w:rPr>
          <w:sz w:val="20"/>
          <w:szCs w:val="20"/>
          <w:lang w:val="id-ID"/>
        </w:rPr>
        <w:fldChar w:fldCharType="separate"/>
      </w:r>
      <w:r w:rsidRPr="00053CCA">
        <w:rPr>
          <w:sz w:val="20"/>
          <w:szCs w:val="20"/>
          <w:lang w:val="id-ID"/>
        </w:rPr>
        <w:t>[6]</w:t>
      </w:r>
      <w:r w:rsidRPr="00053CCA">
        <w:rPr>
          <w:sz w:val="20"/>
          <w:szCs w:val="20"/>
          <w:lang w:val="id-ID"/>
        </w:rPr>
        <w:fldChar w:fldCharType="end"/>
      </w:r>
      <w:r w:rsidRPr="00053CCA">
        <w:rPr>
          <w:sz w:val="20"/>
          <w:szCs w:val="20"/>
          <w:lang w:val="id-ID"/>
        </w:rPr>
        <w:t xml:space="preserve"> </w:t>
      </w:r>
    </w:p>
    <w:p w14:paraId="1F740BF4"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 xml:space="preserve">Keluarga David Ozora meminta pembayaran atas tagihan rumah sakit yang mereka bayarkan sendiri. Diperkirakan 2 miliar rupiah akan dihabiskan untuk biaya rumah sakit. Sebelumnya, Mario Dandy telah dimintai ganti rugi, namun ia hanya mau membayar 500 juta rupiah. Sisanya telah dijanjikan kepada keluarga David Ozora di depan saksi-saksi dari petugas rumah sakit, bersama dengan bukti tertulis, percakapan di Whatsapp, dan sejumlah biaya yang akan menjadi dasar perjanjian. Biaya-biaya ini akan diganti setelah sidang putusan, namun Mario Dandy masih belum mau membayar sisanya. </w:t>
      </w:r>
      <w:r w:rsidRPr="00053CCA">
        <w:rPr>
          <w:sz w:val="20"/>
          <w:szCs w:val="20"/>
          <w:lang w:val="id-ID"/>
        </w:rPr>
        <w:fldChar w:fldCharType="begin"/>
      </w:r>
      <w:r w:rsidRPr="00053CCA">
        <w:rPr>
          <w:sz w:val="20"/>
          <w:szCs w:val="20"/>
          <w:lang w:val="id-ID"/>
        </w:rPr>
        <w:instrText xml:space="preserve"> ADDIN ZOTERO_ITEM CSL_CITATION {"citationID":"OMalAE8m","properties":{"formattedCitation":"[7]","plainCitation":"[7]","noteIndex":0},"citationItems":[{"id":110,"uris":["http://zotero.org/users/local/Bes1ReWx/items/CV3XSJFT"],"itemData":{"id":110,"type":"article-journal","abstract":"Penelitian ini menyelidiki konsekuensi hukum dan tindakan perbaikan yang timbul dari ketidakpatuhan dalam\nperjanjian pembiayaan modal usaha, yang mengarah pada tindakan menyimpang yang merugikan berbagai pemangku\nkepentingan. Menggunakan pendekatan perundang-undangan dengan analisis deduktif, penelitian ini menggunakan\nKitab Undang-Undang Hukum Pidana dan Kitab Undang-Undang Hukum Perdata sebagai bahan primer, dilengkapi\ndengan sumber sekunder yang relevan seperti buku dan jurnal. Hasil penelitian menunjukkan bahwa penyimpangan\nterhadap Pasal 1320 KUH Perdata dapat menyebabkan perjanjian menjadi batal atau tidak sah. Studi ini\nmerekomendasikan persyaratan agunan yang ketat dalam perjanjian pembiayaan sebagai hal yang penting untuk\nmemastikan pembayaran utang dan menjaga kepercayaan. Temuan ini menyoroti perlunya peningkatan langkah-langkah\nperaturan untuk melindungi kepentingan semua pihak dan meningkatkan stabilitas perjanjian pembiayaan.\nKata Kunci: konsekuensi hukum, pembiayaan modal usaha, peraturan perundang-undangan","container-title":"Customary Law Journal","DOI":"10.47134/jcl.v1i3.3062","ISSN":"3026-460X","issue":"3","journalAbbreviation":"jcl","language":"id","license":"https://creativecommons.org/licenses/by-nc-sa/4.0","page":"1-13","source":"DOI.org (Crossref)","title":"Akibat Hukum dari Tindakan Menyimpang dalam Perjanjian Pembiayaan Modal Usaha dengan Pelaku UMKM","volume":"1","author":[{"family":"Purwaningsih","given":"Sri Budi"},{"family":"Nuriyaning Djati, Kharisma","given":""}],"issued":{"date-parts":[["2024",7,22]]}}}],"schema":"https://github.com/citation-style-language/schema/raw/master/csl-citation.json"} </w:instrText>
      </w:r>
      <w:r w:rsidRPr="00053CCA">
        <w:rPr>
          <w:sz w:val="20"/>
          <w:szCs w:val="20"/>
          <w:lang w:val="id-ID"/>
        </w:rPr>
        <w:fldChar w:fldCharType="separate"/>
      </w:r>
      <w:r w:rsidRPr="00053CCA">
        <w:rPr>
          <w:sz w:val="20"/>
          <w:szCs w:val="20"/>
          <w:lang w:val="id-ID"/>
        </w:rPr>
        <w:t>[7]</w:t>
      </w:r>
      <w:r w:rsidRPr="00053CCA">
        <w:rPr>
          <w:sz w:val="20"/>
          <w:szCs w:val="20"/>
          <w:lang w:val="id-ID"/>
        </w:rPr>
        <w:fldChar w:fldCharType="end"/>
      </w:r>
    </w:p>
    <w:p w14:paraId="41FB6116"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Pihak rumah sakit telah menyarankan keluarga David Ozora untuk segera membayar biaya yang ditetapkan oleh rumah sakit karena biaya operasional rumah sakit merupakan bagian dari prosedur yang ditetapkan oleh rumah sakit dan Mario Dandy melarikan diri dari tanggung jawab. Akibatnya, keluarga David menggadaikan sertifikat tanahnya untuk menutupi biaya rumah sakit.</w:t>
      </w:r>
      <w:r w:rsidRPr="00053CCA">
        <w:rPr>
          <w:sz w:val="20"/>
          <w:szCs w:val="20"/>
          <w:lang w:val="id-ID"/>
        </w:rPr>
        <w:fldChar w:fldCharType="begin"/>
      </w:r>
      <w:r w:rsidRPr="00053CCA">
        <w:rPr>
          <w:sz w:val="20"/>
          <w:szCs w:val="20"/>
          <w:lang w:val="id-ID"/>
        </w:rPr>
        <w:instrText xml:space="preserve"> ADDIN ZOTERO_ITEM CSL_CITATION {"citationID":"CZ0OVOCT","properties":{"formattedCitation":"[8]","plainCitation":"[8]","noteIndex":0},"citationItems":[{"id":112,"uris":["http://zotero.org/users/local/Bes1ReWx/items/WXPHX4AE"],"itemData":{"id":112,"type":"article-journal","abstract":"Ketaatan etika dan moral mempunyai hubungan fungsional dengan ketaatan pada hukum.\nTujuan penelitian ini untuk menganalisis latar belakang terjadinya degradasi moral pejabat\nnegara dan pengaruhnya terhadap sikap warga negara serta tindakan apa yang harus\ndilakukan terkait fenomena ini. Penelitian ini menggunakan metode penelitian yuridis-\nnormatif. Hasil analisis menunjukkan bahwa keserakahan dan ketamakan merupakan akar\npermasalahan terjadinya degradasi moral pejabat negara. Berdasarkan sejumlah data dan\npenelitian bahwa karakter pejabat dalam menyikapi tugasnya semakin terkikis sehingga\ntercipta degradasi moral yang mengakibatkan penurunan sikap aktif dan kontributif dari\nwarga Negara. Ketidakpatuhan menjadi sikap yang diwajarkan oleh masyarakat karena mereka\nmengacu pada para oknum pejabat negara tersebut. Oleh sebab itu, perlu adanya penegakan\nhukum yang bersih dan tidak memihak mengenai beretika. Tindakan-tindakan menyimpang\ndan menyeleweng dari oknum pejabat negara harus ditindak secara tegas serta diberikan\nsanksi yang setimpal karena berdampak kepada masyarakat, yakni warga negara Indonesia.\nSistem hukum di Indonesia akan berfungsi dengan baik jika nilai etika dan moral ditegakkan di\nsetiap sektor kenegaraan.\nKata Kunci\nDegradasi Moral; Kepatuhan Hukum; Pejabat Negara; Warga Negara.","container-title":"Reformasi Hukum","DOI":"10.46257/jrh.v27i2.589","ISSN":"2686-1593, 1693-9336","issue":"2","journalAbbreviation":"Reformasi Hukum","language":"id","page":"146-157","source":"DOI.org (Crossref)","title":"Degradasi Moral Pejabat Negara Terhadap Kepatuhan Hukum Warga Negara Indonesia","title-short":"Degradasi Moral Pejabat Negara Terhadap Kepatuhan Hukum Warga Negara Indonesia","volume":"27","author":[{"family":"Kurnia","given":"Eyda"},{"family":"Rahmawati","given":"Nurlaili"},{"family":"Rahmah","given":"Siti Asifa’ur"},{"family":"Ammarazka","given":"Reyhan"}],"issued":{"date-parts":[["2023",9,3]]}}}],"schema":"https://github.com/citation-style-language/schema/raw/master/csl-citation.json"} </w:instrText>
      </w:r>
      <w:r w:rsidRPr="00053CCA">
        <w:rPr>
          <w:sz w:val="20"/>
          <w:szCs w:val="20"/>
          <w:lang w:val="id-ID"/>
        </w:rPr>
        <w:fldChar w:fldCharType="separate"/>
      </w:r>
      <w:r w:rsidRPr="00053CCA">
        <w:rPr>
          <w:sz w:val="20"/>
          <w:szCs w:val="20"/>
          <w:lang w:val="id-ID"/>
        </w:rPr>
        <w:t>[8]</w:t>
      </w:r>
      <w:r w:rsidRPr="00053CCA">
        <w:rPr>
          <w:sz w:val="20"/>
          <w:szCs w:val="20"/>
          <w:lang w:val="id-ID"/>
        </w:rPr>
        <w:fldChar w:fldCharType="end"/>
      </w:r>
      <w:r w:rsidRPr="00053CCA">
        <w:rPr>
          <w:sz w:val="20"/>
          <w:szCs w:val="20"/>
          <w:lang w:val="id-ID"/>
        </w:rPr>
        <w:t xml:space="preserve"> </w:t>
      </w:r>
    </w:p>
    <w:p w14:paraId="63C873D7" w14:textId="77777777" w:rsidR="00053CCA" w:rsidRPr="00053CCA" w:rsidRDefault="00053CCA" w:rsidP="00053CCA">
      <w:pPr>
        <w:pStyle w:val="BodyText"/>
        <w:numPr>
          <w:ilvl w:val="0"/>
          <w:numId w:val="194"/>
        </w:numPr>
        <w:spacing w:before="146"/>
        <w:ind w:right="346"/>
        <w:jc w:val="both"/>
        <w:rPr>
          <w:sz w:val="20"/>
          <w:szCs w:val="20"/>
        </w:rPr>
      </w:pPr>
      <w:r w:rsidRPr="00053CCA">
        <w:rPr>
          <w:sz w:val="20"/>
          <w:szCs w:val="20"/>
          <w:lang w:val="id-ID"/>
        </w:rPr>
        <w:t xml:space="preserve">Studi ini diharapkan dapat memberikan manfaat besar dalam konteks hukum perdata dengan meningkatkan kesadaran masyarakat tentang konsekuensi hukum dari tindakan penganiayaan serta kewajiban perdata untuk ganti rugi. mengedukasi masyarakat mengenai hak-hak korban dan tanggung jawab pelaku, serta memperjelas prosedur hukum dalam menuntut ganti rugi. Dengan menegakkan hak-hak korban dan memastikan pelaku bertanggung jawab secara hukum, sistem peradilan diperkuat, </w:t>
      </w:r>
      <w:r w:rsidRPr="00053CCA">
        <w:rPr>
          <w:sz w:val="20"/>
          <w:szCs w:val="20"/>
          <w:lang w:val="id-ID"/>
        </w:rPr>
        <w:lastRenderedPageBreak/>
        <w:t xml:space="preserve">memberikan keyakinan bahwa keadilan ditegakkan dan pelaku tidak lolos dari tanggung jawab mereka. </w:t>
      </w:r>
      <w:r w:rsidRPr="00053CCA">
        <w:rPr>
          <w:sz w:val="20"/>
          <w:szCs w:val="20"/>
        </w:rPr>
        <w:fldChar w:fldCharType="begin"/>
      </w:r>
      <w:r w:rsidRPr="00053CCA">
        <w:rPr>
          <w:sz w:val="20"/>
          <w:szCs w:val="20"/>
          <w:lang w:val="id-ID"/>
        </w:rPr>
        <w:instrText xml:space="preserve"> ADDIN ZOTERO_ITEM CSL_CITATION {"citationID":"xE9uuq2E","properties":{"formattedCitation":"[9]","plainCitation":"[9]","noteIndex":0},"citationItems":[{"id":135,"uris":["http://zotero.org/users/local/Bes1ReWx/items/KUXCQSY6"],"itemData":{"id":135,"type":"article-journal","abstract":"Kemajuan suatu bangsa dapat dilihat dari tingkat kesadaran hukumdan ketaatan\nhukum warganya. Semakin tinggi kesadaran hukum dan ketaatan hukum\npenduduk suatu negara, akan semakin tertib kehidupan bermasyarakat dan\nbernegara. Faktor kesadaran hukum dan ketaatan hukum ini mempunyai peran\npenting dalam perkembangan hukum, artinya semakin lemah tingkat kesadaran\nhukum masyarakat, semakin lemah pula ketatan hukumnya sebaliknya semakin\nkuat kesadaran hukumnya semakin kuat pula faktor ketaatan hukum. Metode\npenelitian menggunakan kualitatif deskriptif. Temuan penelitian, kesadaran\nhukum masyarakat yang pada gilirannya akan menciptakan suasana penegakan\nhukum yang baik, yang dapat memberikan rasa keadilan, menciptakan\nkepastian hukum dalam masyarakat dan memberikan kemanfaatan bagi anggota\nmasyarakat. Adapun cara untuk meningkatkan kesadarran hukum yaitu dapat\nberupa tindakan, dan pendidikan. Tindakan berarti dengan memperberat\nancaman hukuman atau dengan lebih mangetatkan pengawasan ketaatan warga\nnegara terhadap undang-undang sehingga diupayakan semua masyarakat patuh.\nKemudian pendidikan berarti berarti mengajarkan bahwa setiap manusia\ndiupayakan memiliki kesadaran hukum tentang bagaimana menjadi warga\nnegara yang baik.","container-title":"Jurnal Penelitian Ilmu Hukum","DOI":"doi.org/10.56393/nomos.v3i3.1614","issue":"3","page":"100-106","title":"Upaya Menumbuhkan Jiwa Kesadaran Masyarakat untuk Mentaati Hukum","volume":"3","author":[{"family":"Andraini","given":"Ridha"}],"issued":{"date-parts":[["2023",7]]}}}],"schema":"https://github.com/citation-style-language/schema/raw/master/csl-citation.json"} </w:instrText>
      </w:r>
      <w:r w:rsidRPr="00053CCA">
        <w:rPr>
          <w:sz w:val="20"/>
          <w:szCs w:val="20"/>
        </w:rPr>
        <w:fldChar w:fldCharType="separate"/>
      </w:r>
      <w:r w:rsidRPr="00053CCA">
        <w:rPr>
          <w:sz w:val="20"/>
          <w:szCs w:val="20"/>
          <w:lang w:val="id-ID"/>
        </w:rPr>
        <w:t>[9]</w:t>
      </w:r>
      <w:r w:rsidRPr="00053CCA">
        <w:rPr>
          <w:sz w:val="20"/>
          <w:szCs w:val="20"/>
          <w:lang w:val="id-ID"/>
        </w:rPr>
        <w:fldChar w:fldCharType="end"/>
      </w:r>
    </w:p>
    <w:p w14:paraId="1C10D9B2" w14:textId="77777777" w:rsidR="00053CCA" w:rsidRPr="00053CCA" w:rsidRDefault="00053CCA" w:rsidP="00053CCA">
      <w:pPr>
        <w:pStyle w:val="BodyText"/>
        <w:numPr>
          <w:ilvl w:val="0"/>
          <w:numId w:val="194"/>
        </w:numPr>
        <w:spacing w:before="146"/>
        <w:ind w:right="346"/>
        <w:jc w:val="both"/>
        <w:rPr>
          <w:sz w:val="20"/>
          <w:szCs w:val="20"/>
        </w:rPr>
      </w:pPr>
      <w:r w:rsidRPr="00053CCA">
        <w:rPr>
          <w:sz w:val="20"/>
          <w:szCs w:val="20"/>
        </w:rPr>
        <w:t xml:space="preserve">Tujuan </w:t>
      </w:r>
      <w:proofErr w:type="spellStart"/>
      <w:r w:rsidRPr="00053CCA">
        <w:rPr>
          <w:sz w:val="20"/>
          <w:szCs w:val="20"/>
        </w:rPr>
        <w:t>dari</w:t>
      </w:r>
      <w:proofErr w:type="spellEnd"/>
      <w:r w:rsidRPr="00053CCA">
        <w:rPr>
          <w:sz w:val="20"/>
          <w:szCs w:val="20"/>
        </w:rPr>
        <w:t xml:space="preserve"> </w:t>
      </w:r>
      <w:proofErr w:type="spellStart"/>
      <w:r w:rsidRPr="00053CCA">
        <w:rPr>
          <w:sz w:val="20"/>
          <w:szCs w:val="20"/>
        </w:rPr>
        <w:t>analisis</w:t>
      </w:r>
      <w:proofErr w:type="spellEnd"/>
      <w:r w:rsidRPr="00053CCA">
        <w:rPr>
          <w:sz w:val="20"/>
          <w:szCs w:val="20"/>
        </w:rPr>
        <w:t xml:space="preserve"> </w:t>
      </w:r>
      <w:proofErr w:type="spellStart"/>
      <w:r w:rsidRPr="00053CCA">
        <w:rPr>
          <w:sz w:val="20"/>
          <w:szCs w:val="20"/>
        </w:rPr>
        <w:t>dari</w:t>
      </w:r>
      <w:proofErr w:type="spellEnd"/>
      <w:r w:rsidRPr="00053CCA">
        <w:rPr>
          <w:sz w:val="20"/>
          <w:szCs w:val="20"/>
        </w:rPr>
        <w:t xml:space="preserve"> </w:t>
      </w:r>
      <w:proofErr w:type="spellStart"/>
      <w:r w:rsidRPr="00053CCA">
        <w:rPr>
          <w:sz w:val="20"/>
          <w:szCs w:val="20"/>
        </w:rPr>
        <w:t>perkara</w:t>
      </w:r>
      <w:proofErr w:type="spellEnd"/>
      <w:r w:rsidRPr="00053CCA">
        <w:rPr>
          <w:sz w:val="20"/>
          <w:szCs w:val="20"/>
        </w:rPr>
        <w:t xml:space="preserve"> </w:t>
      </w:r>
      <w:proofErr w:type="spellStart"/>
      <w:r w:rsidRPr="00053CCA">
        <w:rPr>
          <w:sz w:val="20"/>
          <w:szCs w:val="20"/>
        </w:rPr>
        <w:t>penganiayaan</w:t>
      </w:r>
      <w:proofErr w:type="spellEnd"/>
      <w:r w:rsidRPr="00053CCA">
        <w:rPr>
          <w:sz w:val="20"/>
          <w:szCs w:val="20"/>
        </w:rPr>
        <w:t xml:space="preserve"> </w:t>
      </w:r>
      <w:proofErr w:type="spellStart"/>
      <w:r w:rsidRPr="00053CCA">
        <w:rPr>
          <w:sz w:val="20"/>
          <w:szCs w:val="20"/>
        </w:rPr>
        <w:t>ini</w:t>
      </w:r>
      <w:proofErr w:type="spellEnd"/>
      <w:r w:rsidRPr="00053CCA">
        <w:rPr>
          <w:sz w:val="20"/>
          <w:szCs w:val="20"/>
        </w:rPr>
        <w:t xml:space="preserve"> </w:t>
      </w:r>
      <w:proofErr w:type="spellStart"/>
      <w:r w:rsidRPr="00053CCA">
        <w:rPr>
          <w:sz w:val="20"/>
          <w:szCs w:val="20"/>
        </w:rPr>
        <w:t>adalah</w:t>
      </w:r>
      <w:proofErr w:type="spellEnd"/>
      <w:r w:rsidRPr="00053CCA">
        <w:rPr>
          <w:sz w:val="20"/>
          <w:szCs w:val="20"/>
        </w:rPr>
        <w:t xml:space="preserve"> </w:t>
      </w:r>
      <w:proofErr w:type="spellStart"/>
      <w:r w:rsidRPr="00053CCA">
        <w:rPr>
          <w:sz w:val="20"/>
          <w:szCs w:val="20"/>
        </w:rPr>
        <w:t>untuk</w:t>
      </w:r>
      <w:proofErr w:type="spellEnd"/>
      <w:r w:rsidRPr="00053CCA">
        <w:rPr>
          <w:sz w:val="20"/>
          <w:szCs w:val="20"/>
        </w:rPr>
        <w:t xml:space="preserve"> </w:t>
      </w:r>
      <w:proofErr w:type="spellStart"/>
      <w:r w:rsidRPr="00053CCA">
        <w:rPr>
          <w:sz w:val="20"/>
          <w:szCs w:val="20"/>
        </w:rPr>
        <w:t>menilai</w:t>
      </w:r>
      <w:proofErr w:type="spellEnd"/>
      <w:r w:rsidRPr="00053CCA">
        <w:rPr>
          <w:sz w:val="20"/>
          <w:szCs w:val="20"/>
        </w:rPr>
        <w:t xml:space="preserve"> </w:t>
      </w:r>
      <w:proofErr w:type="spellStart"/>
      <w:r w:rsidRPr="00053CCA">
        <w:rPr>
          <w:sz w:val="20"/>
          <w:szCs w:val="20"/>
        </w:rPr>
        <w:t>bagaimana</w:t>
      </w:r>
      <w:proofErr w:type="spellEnd"/>
      <w:r w:rsidRPr="00053CCA">
        <w:rPr>
          <w:sz w:val="20"/>
          <w:szCs w:val="20"/>
        </w:rPr>
        <w:t xml:space="preserve"> </w:t>
      </w:r>
      <w:proofErr w:type="spellStart"/>
      <w:r w:rsidRPr="00053CCA">
        <w:rPr>
          <w:sz w:val="20"/>
          <w:szCs w:val="20"/>
        </w:rPr>
        <w:t>hukum</w:t>
      </w:r>
      <w:proofErr w:type="spellEnd"/>
      <w:r w:rsidRPr="00053CCA">
        <w:rPr>
          <w:sz w:val="20"/>
          <w:szCs w:val="20"/>
        </w:rPr>
        <w:t xml:space="preserve"> </w:t>
      </w:r>
      <w:proofErr w:type="spellStart"/>
      <w:r w:rsidRPr="00053CCA">
        <w:rPr>
          <w:sz w:val="20"/>
          <w:szCs w:val="20"/>
        </w:rPr>
        <w:t>perdata</w:t>
      </w:r>
      <w:proofErr w:type="spellEnd"/>
      <w:r w:rsidRPr="00053CCA">
        <w:rPr>
          <w:sz w:val="20"/>
          <w:szCs w:val="20"/>
        </w:rPr>
        <w:t xml:space="preserve"> </w:t>
      </w:r>
      <w:proofErr w:type="spellStart"/>
      <w:r w:rsidRPr="00053CCA">
        <w:rPr>
          <w:sz w:val="20"/>
          <w:szCs w:val="20"/>
        </w:rPr>
        <w:t>dapat</w:t>
      </w:r>
      <w:proofErr w:type="spellEnd"/>
      <w:r w:rsidRPr="00053CCA">
        <w:rPr>
          <w:sz w:val="20"/>
          <w:szCs w:val="20"/>
        </w:rPr>
        <w:t xml:space="preserve"> </w:t>
      </w:r>
      <w:proofErr w:type="spellStart"/>
      <w:r w:rsidRPr="00053CCA">
        <w:rPr>
          <w:sz w:val="20"/>
          <w:szCs w:val="20"/>
        </w:rPr>
        <w:t>mengatasi</w:t>
      </w:r>
      <w:proofErr w:type="spellEnd"/>
      <w:r w:rsidRPr="00053CCA">
        <w:rPr>
          <w:sz w:val="20"/>
          <w:szCs w:val="20"/>
        </w:rPr>
        <w:t xml:space="preserve"> dan </w:t>
      </w:r>
      <w:proofErr w:type="spellStart"/>
      <w:r w:rsidRPr="00053CCA">
        <w:rPr>
          <w:sz w:val="20"/>
          <w:szCs w:val="20"/>
        </w:rPr>
        <w:t>menyelesaikan</w:t>
      </w:r>
      <w:proofErr w:type="spellEnd"/>
      <w:r w:rsidRPr="00053CCA">
        <w:rPr>
          <w:sz w:val="20"/>
          <w:szCs w:val="20"/>
        </w:rPr>
        <w:t xml:space="preserve"> </w:t>
      </w:r>
      <w:proofErr w:type="spellStart"/>
      <w:r w:rsidRPr="00053CCA">
        <w:rPr>
          <w:sz w:val="20"/>
          <w:szCs w:val="20"/>
        </w:rPr>
        <w:t>masalah</w:t>
      </w:r>
      <w:proofErr w:type="spellEnd"/>
      <w:r w:rsidRPr="00053CCA">
        <w:rPr>
          <w:sz w:val="20"/>
          <w:szCs w:val="20"/>
        </w:rPr>
        <w:t xml:space="preserve"> yang </w:t>
      </w:r>
      <w:proofErr w:type="spellStart"/>
      <w:r w:rsidRPr="00053CCA">
        <w:rPr>
          <w:sz w:val="20"/>
          <w:szCs w:val="20"/>
        </w:rPr>
        <w:t>timbul</w:t>
      </w:r>
      <w:proofErr w:type="spellEnd"/>
      <w:r w:rsidRPr="00053CCA">
        <w:rPr>
          <w:sz w:val="20"/>
          <w:szCs w:val="20"/>
        </w:rPr>
        <w:t xml:space="preserve"> </w:t>
      </w:r>
      <w:proofErr w:type="spellStart"/>
      <w:r w:rsidRPr="00053CCA">
        <w:rPr>
          <w:sz w:val="20"/>
          <w:szCs w:val="20"/>
        </w:rPr>
        <w:t>akibat</w:t>
      </w:r>
      <w:proofErr w:type="spellEnd"/>
      <w:r w:rsidRPr="00053CCA">
        <w:rPr>
          <w:sz w:val="20"/>
          <w:szCs w:val="20"/>
        </w:rPr>
        <w:t xml:space="preserve"> </w:t>
      </w:r>
      <w:proofErr w:type="spellStart"/>
      <w:r w:rsidRPr="00053CCA">
        <w:rPr>
          <w:sz w:val="20"/>
          <w:szCs w:val="20"/>
        </w:rPr>
        <w:t>tindakan</w:t>
      </w:r>
      <w:proofErr w:type="spellEnd"/>
      <w:r w:rsidRPr="00053CCA">
        <w:rPr>
          <w:sz w:val="20"/>
          <w:szCs w:val="20"/>
        </w:rPr>
        <w:t xml:space="preserve"> </w:t>
      </w:r>
      <w:proofErr w:type="spellStart"/>
      <w:r w:rsidRPr="00053CCA">
        <w:rPr>
          <w:sz w:val="20"/>
          <w:szCs w:val="20"/>
        </w:rPr>
        <w:t>penganiayaan</w:t>
      </w:r>
      <w:proofErr w:type="spellEnd"/>
      <w:r w:rsidRPr="00053CCA">
        <w:rPr>
          <w:sz w:val="20"/>
          <w:szCs w:val="20"/>
        </w:rPr>
        <w:t xml:space="preserve"> </w:t>
      </w:r>
      <w:proofErr w:type="spellStart"/>
      <w:r w:rsidRPr="00053CCA">
        <w:rPr>
          <w:sz w:val="20"/>
          <w:szCs w:val="20"/>
        </w:rPr>
        <w:t>serta</w:t>
      </w:r>
      <w:proofErr w:type="spellEnd"/>
      <w:r w:rsidRPr="00053CCA">
        <w:rPr>
          <w:sz w:val="20"/>
          <w:szCs w:val="20"/>
        </w:rPr>
        <w:t xml:space="preserve"> </w:t>
      </w:r>
      <w:proofErr w:type="spellStart"/>
      <w:r w:rsidRPr="00053CCA">
        <w:rPr>
          <w:sz w:val="20"/>
          <w:szCs w:val="20"/>
        </w:rPr>
        <w:t>membantu</w:t>
      </w:r>
      <w:proofErr w:type="spellEnd"/>
      <w:r w:rsidRPr="00053CCA">
        <w:rPr>
          <w:sz w:val="20"/>
          <w:szCs w:val="20"/>
        </w:rPr>
        <w:t xml:space="preserve"> </w:t>
      </w:r>
      <w:proofErr w:type="spellStart"/>
      <w:r w:rsidRPr="00053CCA">
        <w:rPr>
          <w:sz w:val="20"/>
          <w:szCs w:val="20"/>
        </w:rPr>
        <w:t>memberikan</w:t>
      </w:r>
      <w:proofErr w:type="spellEnd"/>
      <w:r w:rsidRPr="00053CCA">
        <w:rPr>
          <w:sz w:val="20"/>
          <w:szCs w:val="20"/>
        </w:rPr>
        <w:t xml:space="preserve"> </w:t>
      </w:r>
      <w:proofErr w:type="spellStart"/>
      <w:r w:rsidRPr="00053CCA">
        <w:rPr>
          <w:sz w:val="20"/>
          <w:szCs w:val="20"/>
        </w:rPr>
        <w:t>solusi</w:t>
      </w:r>
      <w:proofErr w:type="spellEnd"/>
      <w:r w:rsidRPr="00053CCA">
        <w:rPr>
          <w:sz w:val="20"/>
          <w:szCs w:val="20"/>
        </w:rPr>
        <w:t xml:space="preserve"> </w:t>
      </w:r>
      <w:proofErr w:type="spellStart"/>
      <w:r w:rsidRPr="00053CCA">
        <w:rPr>
          <w:sz w:val="20"/>
          <w:szCs w:val="20"/>
        </w:rPr>
        <w:t>hukum</w:t>
      </w:r>
      <w:proofErr w:type="spellEnd"/>
      <w:r w:rsidRPr="00053CCA">
        <w:rPr>
          <w:sz w:val="20"/>
          <w:szCs w:val="20"/>
        </w:rPr>
        <w:t xml:space="preserve"> yang </w:t>
      </w:r>
      <w:proofErr w:type="spellStart"/>
      <w:r w:rsidRPr="00053CCA">
        <w:rPr>
          <w:sz w:val="20"/>
          <w:szCs w:val="20"/>
        </w:rPr>
        <w:t>efektif</w:t>
      </w:r>
      <w:proofErr w:type="spellEnd"/>
      <w:r w:rsidRPr="00053CCA">
        <w:rPr>
          <w:sz w:val="20"/>
          <w:szCs w:val="20"/>
        </w:rPr>
        <w:t xml:space="preserve"> </w:t>
      </w:r>
      <w:proofErr w:type="spellStart"/>
      <w:r w:rsidRPr="00053CCA">
        <w:rPr>
          <w:sz w:val="20"/>
          <w:szCs w:val="20"/>
        </w:rPr>
        <w:t>bagi</w:t>
      </w:r>
      <w:proofErr w:type="spellEnd"/>
      <w:r w:rsidRPr="00053CCA">
        <w:rPr>
          <w:sz w:val="20"/>
          <w:szCs w:val="20"/>
        </w:rPr>
        <w:t xml:space="preserve"> korban, </w:t>
      </w:r>
      <w:proofErr w:type="spellStart"/>
      <w:r w:rsidRPr="00053CCA">
        <w:rPr>
          <w:sz w:val="20"/>
          <w:szCs w:val="20"/>
        </w:rPr>
        <w:t>memperkuat</w:t>
      </w:r>
      <w:proofErr w:type="spellEnd"/>
      <w:r w:rsidRPr="00053CCA">
        <w:rPr>
          <w:sz w:val="20"/>
          <w:szCs w:val="20"/>
        </w:rPr>
        <w:t xml:space="preserve"> </w:t>
      </w:r>
      <w:proofErr w:type="spellStart"/>
      <w:r w:rsidRPr="00053CCA">
        <w:rPr>
          <w:sz w:val="20"/>
          <w:szCs w:val="20"/>
        </w:rPr>
        <w:t>sistem</w:t>
      </w:r>
      <w:proofErr w:type="spellEnd"/>
      <w:r w:rsidRPr="00053CCA">
        <w:rPr>
          <w:sz w:val="20"/>
          <w:szCs w:val="20"/>
        </w:rPr>
        <w:t xml:space="preserve"> </w:t>
      </w:r>
      <w:proofErr w:type="spellStart"/>
      <w:r w:rsidRPr="00053CCA">
        <w:rPr>
          <w:sz w:val="20"/>
          <w:szCs w:val="20"/>
        </w:rPr>
        <w:t>peradilan</w:t>
      </w:r>
      <w:proofErr w:type="spellEnd"/>
      <w:r w:rsidRPr="00053CCA">
        <w:rPr>
          <w:sz w:val="20"/>
          <w:szCs w:val="20"/>
        </w:rPr>
        <w:t xml:space="preserve">, dan </w:t>
      </w:r>
      <w:proofErr w:type="spellStart"/>
      <w:r w:rsidRPr="00053CCA">
        <w:rPr>
          <w:sz w:val="20"/>
          <w:szCs w:val="20"/>
        </w:rPr>
        <w:t>mendorong</w:t>
      </w:r>
      <w:proofErr w:type="spellEnd"/>
      <w:r w:rsidRPr="00053CCA">
        <w:rPr>
          <w:sz w:val="20"/>
          <w:szCs w:val="20"/>
        </w:rPr>
        <w:t xml:space="preserve"> </w:t>
      </w:r>
      <w:proofErr w:type="spellStart"/>
      <w:r w:rsidRPr="00053CCA">
        <w:rPr>
          <w:sz w:val="20"/>
          <w:szCs w:val="20"/>
        </w:rPr>
        <w:t>pelaku</w:t>
      </w:r>
      <w:proofErr w:type="spellEnd"/>
      <w:r w:rsidRPr="00053CCA">
        <w:rPr>
          <w:sz w:val="20"/>
          <w:szCs w:val="20"/>
        </w:rPr>
        <w:t xml:space="preserve"> </w:t>
      </w:r>
      <w:proofErr w:type="spellStart"/>
      <w:r w:rsidRPr="00053CCA">
        <w:rPr>
          <w:sz w:val="20"/>
          <w:szCs w:val="20"/>
        </w:rPr>
        <w:t>untuk</w:t>
      </w:r>
      <w:proofErr w:type="spellEnd"/>
      <w:r w:rsidRPr="00053CCA">
        <w:rPr>
          <w:sz w:val="20"/>
          <w:szCs w:val="20"/>
        </w:rPr>
        <w:t xml:space="preserve"> </w:t>
      </w:r>
      <w:proofErr w:type="spellStart"/>
      <w:r w:rsidRPr="00053CCA">
        <w:rPr>
          <w:sz w:val="20"/>
          <w:szCs w:val="20"/>
        </w:rPr>
        <w:t>bertanggung</w:t>
      </w:r>
      <w:proofErr w:type="spellEnd"/>
      <w:r w:rsidRPr="00053CCA">
        <w:rPr>
          <w:sz w:val="20"/>
          <w:szCs w:val="20"/>
        </w:rPr>
        <w:t xml:space="preserve"> </w:t>
      </w:r>
      <w:proofErr w:type="spellStart"/>
      <w:r w:rsidRPr="00053CCA">
        <w:rPr>
          <w:sz w:val="20"/>
          <w:szCs w:val="20"/>
        </w:rPr>
        <w:t>jawab</w:t>
      </w:r>
      <w:proofErr w:type="spellEnd"/>
      <w:r w:rsidRPr="00053CCA">
        <w:rPr>
          <w:sz w:val="20"/>
          <w:szCs w:val="20"/>
        </w:rPr>
        <w:t xml:space="preserve"> </w:t>
      </w:r>
      <w:proofErr w:type="spellStart"/>
      <w:r w:rsidRPr="00053CCA">
        <w:rPr>
          <w:sz w:val="20"/>
          <w:szCs w:val="20"/>
        </w:rPr>
        <w:t>atas</w:t>
      </w:r>
      <w:proofErr w:type="spellEnd"/>
      <w:r w:rsidRPr="00053CCA">
        <w:rPr>
          <w:sz w:val="20"/>
          <w:szCs w:val="20"/>
        </w:rPr>
        <w:t xml:space="preserve"> </w:t>
      </w:r>
      <w:proofErr w:type="spellStart"/>
      <w:r w:rsidRPr="00053CCA">
        <w:rPr>
          <w:sz w:val="20"/>
          <w:szCs w:val="20"/>
        </w:rPr>
        <w:t>tindakan</w:t>
      </w:r>
      <w:proofErr w:type="spellEnd"/>
      <w:r w:rsidRPr="00053CCA">
        <w:rPr>
          <w:sz w:val="20"/>
          <w:szCs w:val="20"/>
        </w:rPr>
        <w:t xml:space="preserve"> </w:t>
      </w:r>
      <w:proofErr w:type="spellStart"/>
      <w:r w:rsidRPr="00053CCA">
        <w:rPr>
          <w:sz w:val="20"/>
          <w:szCs w:val="20"/>
        </w:rPr>
        <w:t>mereka</w:t>
      </w:r>
      <w:proofErr w:type="spellEnd"/>
      <w:r w:rsidRPr="00053CCA">
        <w:rPr>
          <w:sz w:val="20"/>
          <w:szCs w:val="20"/>
        </w:rPr>
        <w:t>.</w:t>
      </w:r>
    </w:p>
    <w:p w14:paraId="4D7C4C4B" w14:textId="77777777" w:rsidR="00053CCA" w:rsidRPr="00053CCA" w:rsidRDefault="00053CCA" w:rsidP="00053CCA">
      <w:pPr>
        <w:pStyle w:val="BodyText"/>
        <w:numPr>
          <w:ilvl w:val="0"/>
          <w:numId w:val="194"/>
        </w:numPr>
        <w:spacing w:before="146"/>
        <w:ind w:right="346"/>
        <w:jc w:val="both"/>
        <w:rPr>
          <w:sz w:val="20"/>
          <w:szCs w:val="20"/>
        </w:rPr>
      </w:pPr>
    </w:p>
    <w:p w14:paraId="3487AFCA" w14:textId="77777777" w:rsidR="00053CCA" w:rsidRPr="00053CCA" w:rsidRDefault="00053CCA" w:rsidP="00053CCA">
      <w:pPr>
        <w:pStyle w:val="BodyText"/>
        <w:numPr>
          <w:ilvl w:val="0"/>
          <w:numId w:val="194"/>
        </w:numPr>
        <w:spacing w:before="146"/>
        <w:ind w:right="346"/>
        <w:jc w:val="both"/>
        <w:rPr>
          <w:b/>
          <w:sz w:val="20"/>
          <w:szCs w:val="20"/>
          <w:lang w:val="id-ID"/>
        </w:rPr>
      </w:pPr>
      <w:proofErr w:type="spellStart"/>
      <w:r w:rsidRPr="00053CCA">
        <w:rPr>
          <w:b/>
          <w:sz w:val="20"/>
          <w:szCs w:val="20"/>
        </w:rPr>
        <w:t>Bagaimana</w:t>
      </w:r>
      <w:proofErr w:type="spellEnd"/>
      <w:r w:rsidRPr="00053CCA">
        <w:rPr>
          <w:b/>
          <w:sz w:val="20"/>
          <w:szCs w:val="20"/>
        </w:rPr>
        <w:t xml:space="preserve"> </w:t>
      </w:r>
      <w:proofErr w:type="spellStart"/>
      <w:r w:rsidRPr="00053CCA">
        <w:rPr>
          <w:b/>
          <w:sz w:val="20"/>
          <w:szCs w:val="20"/>
        </w:rPr>
        <w:t>Perlindungan</w:t>
      </w:r>
      <w:proofErr w:type="spellEnd"/>
      <w:r w:rsidRPr="00053CCA">
        <w:rPr>
          <w:b/>
          <w:sz w:val="20"/>
          <w:szCs w:val="20"/>
        </w:rPr>
        <w:t xml:space="preserve"> Hukum Bagi Korban </w:t>
      </w:r>
      <w:proofErr w:type="spellStart"/>
      <w:r w:rsidRPr="00053CCA">
        <w:rPr>
          <w:b/>
          <w:sz w:val="20"/>
          <w:szCs w:val="20"/>
        </w:rPr>
        <w:t>Penganiayaan</w:t>
      </w:r>
      <w:proofErr w:type="spellEnd"/>
    </w:p>
    <w:p w14:paraId="546FAA5A" w14:textId="77777777" w:rsidR="00053CCA" w:rsidRPr="00053CCA" w:rsidRDefault="00053CCA" w:rsidP="00053CCA">
      <w:pPr>
        <w:pStyle w:val="BodyText"/>
        <w:numPr>
          <w:ilvl w:val="0"/>
          <w:numId w:val="194"/>
        </w:numPr>
        <w:spacing w:before="146"/>
        <w:ind w:right="346"/>
        <w:jc w:val="both"/>
        <w:rPr>
          <w:b/>
          <w:sz w:val="20"/>
          <w:szCs w:val="20"/>
          <w:lang w:val="id-ID"/>
        </w:rPr>
      </w:pPr>
    </w:p>
    <w:p w14:paraId="5AE733F5"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 xml:space="preserve">Sebelum UU No. 13/2006 tentang Perlindungan Saksi dan Korban disahkan, tidak ada pemikiran yang cukup tentang bagaimana saksi dan korban diperlakukan dalam sistem peradilan perdata. Akibatnya, banyak kejahatan yang tidak dilaporkan karena saksi enggan untuk bekerja sama atau melalui sistem hukum. Bujukan atau penyuapan untuk tidak memberikan kesaksian, intimidasi atau ancaman, dan tindakan kekerasan yang dapat membahayakan nyawa mereka adalah beberapa penyebabnya. Penegakan hukum yang tidak efektif dalam situasi ini merugikan negara, terutama ketika aset negara hilang. </w:t>
      </w:r>
    </w:p>
    <w:p w14:paraId="72C1221B"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 xml:space="preserve">Keberadaan dan kondisi korban kejahatan sering diabaikan dalam proses penegakan hukum, baik selama atau setelah sistem hukum. Hak-hak korban untuk mendapatkan pemulihan, termasuk perawatan medis, rehabilitasi psikososial dan kejiwaan, dan kompensasi, sering diabaikan oleh sistem hukum, yang memandang mereka hanya penting ketika mereka bersaksi. </w:t>
      </w:r>
      <w:r w:rsidRPr="00053CCA">
        <w:rPr>
          <w:sz w:val="20"/>
          <w:szCs w:val="20"/>
          <w:lang w:val="id-ID"/>
        </w:rPr>
        <w:fldChar w:fldCharType="begin"/>
      </w:r>
      <w:r w:rsidRPr="00053CCA">
        <w:rPr>
          <w:sz w:val="20"/>
          <w:szCs w:val="20"/>
          <w:lang w:val="id-ID"/>
        </w:rPr>
        <w:instrText xml:space="preserve"> ADDIN ZOTERO_ITEM CSL_CITATION {"citationID":"SVKV9NLj","properties":{"formattedCitation":"[10]","plainCitation":"[10]","noteIndex":0},"citationItems":[{"id":137,"uris":["http://zotero.org/users/local/Bes1ReWx/items/K2I294CQ"],"itemData":{"id":137,"type":"article-journal","abstract":"Pentingnya perlindungan saksi, serta lahirnya undang-undang perlindungan saksi dan korban ternyata belum\nsepenuhnya menjawab masalah perlindungan saksi. Penelitian ini bertujuan untuk mengetahui bentuk perlindungan\nHukum bagi saksi yang diberikan Undang-Undang perlindungan saksi dan korban dan Untuk mengetahui\nhambatan atau kendala dalam perlindungan hukum bagi saksi yang diberikan UU perlindungan saksi dan korban.\nHasil penelitian menunjukkan bahwa perlindungan saksi dan korban sangat penting dalam rangka perlindungan\nsaksi dan korban, namun dalam pelaksanaannya didalam peradilan pidana belum efektif dalam memberikan\nperlindungan terhadap saksi dan korban, Penegakan hukum dalam perlindungan saksi. Untuk itu diharapkan\npengadilan bersama LPSK selalu berusaha meningkatkan kemandirian, profesionalisme, sehingga mampu\nmelaksanakan fungsi dan wewenangnya sesuai dengan peraturan perundang-undangan yang berlaku dalam rangka\nperlindungan saksi dan korban.\nKata kunci: Perlindungan Hukum; Saksi; Tindak Pidana","container-title":"Jurnal Ilmu Hukum","ISSN":"2964-7827","issue":"1","language":"id","page":"44-55","source":"Zotero","title":"Analisis Yuridis Terhadap Perlindungan Hukum Bagi Saksi Dalam Tindak Pidana Menurut Undang-Undang Nomor 13 Tahun 2006 Tentang Perlindungan Saksi dan Korban","volume":"1","author":[{"family":"Hasibuan","given":"Syamsir"},{"family":"Pramono","given":"Budwi"},{"family":"Abra","given":"Emy Hajar"},{"family":"Sulaiman","given":"Amsal"},{"family":"Fadjriani","given":"Lia"}],"issued":{"date-parts":[["2022",3]]}}}],"schema":"https://github.com/citation-style-language/schema/raw/master/csl-citation.json"} </w:instrText>
      </w:r>
      <w:r w:rsidRPr="00053CCA">
        <w:rPr>
          <w:sz w:val="20"/>
          <w:szCs w:val="20"/>
          <w:lang w:val="id-ID"/>
        </w:rPr>
        <w:fldChar w:fldCharType="separate"/>
      </w:r>
      <w:r w:rsidRPr="00053CCA">
        <w:rPr>
          <w:sz w:val="20"/>
          <w:szCs w:val="20"/>
          <w:lang w:val="id-ID"/>
        </w:rPr>
        <w:t>[10]</w:t>
      </w:r>
      <w:r w:rsidRPr="00053CCA">
        <w:rPr>
          <w:sz w:val="20"/>
          <w:szCs w:val="20"/>
          <w:lang w:val="id-ID"/>
        </w:rPr>
        <w:fldChar w:fldCharType="end"/>
      </w:r>
    </w:p>
    <w:p w14:paraId="7646596C"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w:t>
      </w:r>
    </w:p>
    <w:p w14:paraId="03E16891" w14:textId="77777777" w:rsidR="00053CCA" w:rsidRPr="00053CCA" w:rsidRDefault="00053CCA" w:rsidP="00053CCA">
      <w:pPr>
        <w:pStyle w:val="BodyText"/>
        <w:numPr>
          <w:ilvl w:val="0"/>
          <w:numId w:val="194"/>
        </w:numPr>
        <w:spacing w:before="146"/>
        <w:ind w:right="346"/>
        <w:jc w:val="both"/>
        <w:rPr>
          <w:b/>
          <w:bCs/>
          <w:sz w:val="20"/>
          <w:szCs w:val="20"/>
        </w:rPr>
      </w:pPr>
      <w:proofErr w:type="spellStart"/>
      <w:r w:rsidRPr="00053CCA">
        <w:rPr>
          <w:b/>
          <w:bCs/>
          <w:sz w:val="20"/>
          <w:szCs w:val="20"/>
        </w:rPr>
        <w:t>Bagaimana</w:t>
      </w:r>
      <w:proofErr w:type="spellEnd"/>
      <w:r w:rsidRPr="00053CCA">
        <w:rPr>
          <w:b/>
          <w:bCs/>
          <w:sz w:val="20"/>
          <w:szCs w:val="20"/>
        </w:rPr>
        <w:t xml:space="preserve"> Proses </w:t>
      </w:r>
      <w:proofErr w:type="spellStart"/>
      <w:r w:rsidRPr="00053CCA">
        <w:rPr>
          <w:b/>
          <w:bCs/>
          <w:sz w:val="20"/>
          <w:szCs w:val="20"/>
        </w:rPr>
        <w:t>Penyelesaian</w:t>
      </w:r>
      <w:proofErr w:type="spellEnd"/>
      <w:r w:rsidRPr="00053CCA">
        <w:rPr>
          <w:b/>
          <w:bCs/>
          <w:sz w:val="20"/>
          <w:szCs w:val="20"/>
        </w:rPr>
        <w:t xml:space="preserve"> </w:t>
      </w:r>
      <w:proofErr w:type="spellStart"/>
      <w:r w:rsidRPr="00053CCA">
        <w:rPr>
          <w:b/>
          <w:bCs/>
          <w:sz w:val="20"/>
          <w:szCs w:val="20"/>
        </w:rPr>
        <w:t>Perkara</w:t>
      </w:r>
      <w:proofErr w:type="spellEnd"/>
      <w:r w:rsidRPr="00053CCA">
        <w:rPr>
          <w:b/>
          <w:bCs/>
          <w:sz w:val="20"/>
          <w:szCs w:val="20"/>
        </w:rPr>
        <w:t xml:space="preserve"> </w:t>
      </w:r>
      <w:proofErr w:type="spellStart"/>
      <w:r w:rsidRPr="00053CCA">
        <w:rPr>
          <w:b/>
          <w:bCs/>
          <w:sz w:val="20"/>
          <w:szCs w:val="20"/>
        </w:rPr>
        <w:t>Penganiayaan</w:t>
      </w:r>
      <w:proofErr w:type="spellEnd"/>
      <w:r w:rsidRPr="00053CCA">
        <w:rPr>
          <w:b/>
          <w:bCs/>
          <w:sz w:val="20"/>
          <w:szCs w:val="20"/>
        </w:rPr>
        <w:t xml:space="preserve"> </w:t>
      </w:r>
      <w:proofErr w:type="spellStart"/>
      <w:r w:rsidRPr="00053CCA">
        <w:rPr>
          <w:b/>
          <w:bCs/>
          <w:sz w:val="20"/>
          <w:szCs w:val="20"/>
        </w:rPr>
        <w:t>Secara</w:t>
      </w:r>
      <w:proofErr w:type="spellEnd"/>
      <w:r w:rsidRPr="00053CCA">
        <w:rPr>
          <w:b/>
          <w:bCs/>
          <w:sz w:val="20"/>
          <w:szCs w:val="20"/>
        </w:rPr>
        <w:t xml:space="preserve"> </w:t>
      </w:r>
      <w:proofErr w:type="spellStart"/>
      <w:r w:rsidRPr="00053CCA">
        <w:rPr>
          <w:b/>
          <w:bCs/>
          <w:sz w:val="20"/>
          <w:szCs w:val="20"/>
        </w:rPr>
        <w:t>Perdata</w:t>
      </w:r>
      <w:proofErr w:type="spellEnd"/>
      <w:r w:rsidRPr="00053CCA">
        <w:rPr>
          <w:b/>
          <w:bCs/>
          <w:sz w:val="20"/>
          <w:szCs w:val="20"/>
        </w:rPr>
        <w:t xml:space="preserve"> </w:t>
      </w:r>
    </w:p>
    <w:p w14:paraId="79753E8A" w14:textId="77777777" w:rsidR="00053CCA" w:rsidRPr="00053CCA" w:rsidRDefault="00053CCA" w:rsidP="00053CCA">
      <w:pPr>
        <w:pStyle w:val="BodyText"/>
        <w:numPr>
          <w:ilvl w:val="0"/>
          <w:numId w:val="194"/>
        </w:numPr>
        <w:spacing w:before="146"/>
        <w:ind w:right="346"/>
        <w:jc w:val="both"/>
        <w:rPr>
          <w:b/>
          <w:bCs/>
          <w:sz w:val="20"/>
          <w:szCs w:val="20"/>
        </w:rPr>
      </w:pPr>
    </w:p>
    <w:p w14:paraId="21ED395C" w14:textId="77777777" w:rsidR="00053CCA" w:rsidRPr="00053CCA" w:rsidRDefault="00053CCA" w:rsidP="00053CCA">
      <w:pPr>
        <w:pStyle w:val="BodyText"/>
        <w:numPr>
          <w:ilvl w:val="0"/>
          <w:numId w:val="194"/>
        </w:numPr>
        <w:spacing w:before="146"/>
        <w:ind w:right="346"/>
        <w:jc w:val="both"/>
        <w:rPr>
          <w:sz w:val="20"/>
          <w:szCs w:val="20"/>
        </w:rPr>
      </w:pPr>
      <w:r w:rsidRPr="00053CCA">
        <w:rPr>
          <w:sz w:val="20"/>
          <w:szCs w:val="20"/>
          <w:lang w:val="nb-NO"/>
        </w:rPr>
        <w:t>Sistem hukum Indonesia menangani kasus-kasus perdata,, melalui prosedur pengadilan yang metodis yang terdiri dari beberapa langkah. Baik pelaku maupun korban diwakili oleh pengacara; surat kuasa mencantumkan poin-poin yang dikuasakan dan juga nama penerima kuasa. Mediasi merupakan langkah pertama dalam proses tersebut. Pengadilan harus memberikan kesempatan kepada para pihak untuk menyelesaikan perbedaan mereka tanpa melalui sistem hukum, sesuai dengan Peraturan Mahkamah Agung No. 1/2016 tentang Prosedur Mediasi. Mediasi ini dimaksudkan untuk membawa penggugat, keluarga David Ozora, dan tergugat Mario Dandy untuk mencapai kesepakatan. Mediator yang ditunjuk oleh pengadilan memimpin mediasi tersebut. Jika mediasi berjalan dengan baik, akta perdamaian yang mengikat akan dibuat. Jika mediasi gagal, maka kasus ini akan dibawa ke pengadilan.</w:t>
      </w:r>
      <w:r w:rsidRPr="00053CCA">
        <w:rPr>
          <w:sz w:val="20"/>
          <w:szCs w:val="20"/>
        </w:rPr>
        <w:fldChar w:fldCharType="begin"/>
      </w:r>
      <w:r w:rsidRPr="00053CCA">
        <w:rPr>
          <w:sz w:val="20"/>
          <w:szCs w:val="20"/>
          <w:lang w:val="nb-NO"/>
        </w:rPr>
        <w:instrText xml:space="preserve"> ADDIN ZOTERO_ITEM CSL_CITATION {"citationID":"jtmwoNl1","properties":{"formattedCitation":"[11]","plainCitation":"[11]","noteIndex":0},"citationItems":[{"id":126,"uris":["http://zotero.org/users/local/Bes1ReWx/items/F4VX5SQF"],"itemData":{"id":126,"type":"article-journal","abstract":"Penelitian ini merupakan penelitian pustaka yaitu menggunakan data berupa buku-buku, undang-undang,\nartikel, jurnal dan literatur lain yang berkaitan denga judul, sedangkan teknik dan pengumpulan data adalah\ndengan mengumpulkan berbagai ide, teori dan konsep dari berbagai literatur yang menitik beratkan pada proses\nperbandingan antara dalil-dalil, pasal-pasal atau undang-undang lainnya.\nHasil penelitian dapat ditarik suatu kesimpulan bahwa mengenai perbuatan melawan hukum merupakan\nhal yang penting dalam bidang hukum perdata. Penerapan konsepsi perbuatan melawan hukum sering kali\ndi persamakan dengan konsepsi perbuatan ingkar janji (wanprestasi). Padahal keduanya merupakan konsepsi\nyang sangat berbeda satu dengan lainnya, walaupun keduanya bersumber dari perikatan, yaitu konpsesi\nwanprestasi berasal dari perikatan yang lahir dari perjanjian dan konsepsi perbuatan melawan hukum berasal\ndari perikatan yang lahir dari undang-undang.\nKata Kunci: Ganti Rugi, Melawan Hukum, Wanprestasi","container-title":"Jurnal Ganec Swara","DOI":"10.35327/gara.v15i1.193","ISSN":"26158116, 19780125","issue":"1","journalAbbreviation":"Gara","language":"id","license":"https://creativecommons.org/licenses/by-sa/4.0","page":"929-934","source":"DOI.org (Crossref)","title":"Konsep Ganti Rugi Dalam Perbuatan Melawan Hukum dan WanprestasiI Serta Sistem Pengaturannya Dalam KUH Perdata","volume":"15","author":[{"family":"Apriani","given":"Titin"}],"issued":{"date-parts":[["2021",3,6]]}}}],"schema":"https://github.com/citation-style-language/schema/raw/master/csl-citation.json"} </w:instrText>
      </w:r>
      <w:r w:rsidRPr="00053CCA">
        <w:rPr>
          <w:sz w:val="20"/>
          <w:szCs w:val="20"/>
        </w:rPr>
        <w:fldChar w:fldCharType="separate"/>
      </w:r>
      <w:r w:rsidRPr="00053CCA">
        <w:rPr>
          <w:sz w:val="20"/>
          <w:szCs w:val="20"/>
          <w:lang w:val="id-ID"/>
        </w:rPr>
        <w:t>[11]</w:t>
      </w:r>
      <w:r w:rsidRPr="00053CCA">
        <w:rPr>
          <w:sz w:val="20"/>
          <w:szCs w:val="20"/>
          <w:lang w:val="id-ID"/>
        </w:rPr>
        <w:fldChar w:fldCharType="end"/>
      </w:r>
      <w:r w:rsidRPr="00053CCA">
        <w:rPr>
          <w:sz w:val="20"/>
          <w:szCs w:val="20"/>
        </w:rPr>
        <w:t xml:space="preserve"> </w:t>
      </w:r>
    </w:p>
    <w:p w14:paraId="24BE3067" w14:textId="77777777" w:rsidR="00053CCA" w:rsidRPr="00053CCA" w:rsidRDefault="00053CCA" w:rsidP="00053CCA">
      <w:pPr>
        <w:pStyle w:val="BodyText"/>
        <w:numPr>
          <w:ilvl w:val="0"/>
          <w:numId w:val="194"/>
        </w:numPr>
        <w:spacing w:before="146"/>
        <w:ind w:right="346"/>
        <w:jc w:val="both"/>
        <w:rPr>
          <w:sz w:val="20"/>
          <w:szCs w:val="20"/>
          <w:lang w:val="nb-NO"/>
        </w:rPr>
      </w:pPr>
      <w:r w:rsidRPr="00053CCA">
        <w:rPr>
          <w:sz w:val="20"/>
          <w:szCs w:val="20"/>
          <w:lang w:val="nb-NO"/>
        </w:rPr>
        <w:t xml:space="preserve">Setelah mediasi, gugatan resmi diajukan ke pengadilan jika penggugat ingin melanjutkan prosesnya. Rincian berikut ini harus disertakan dalam gugatan: nama para pihak, status kasus, fakta bahwa perkiraan biaya rumah sakit adalah Rp 2 miliar, tetapi pelaku hanya bersedia membayar Rp 500 juta dari jumlah tersebut; sisanya akan dibayarkan setelah putusan pidana dijatuhkan; dan dasar hukum dalam Pasal 1243 KUH Perdata tentang Wanprestasi, yang membahas pelanggaran janji. Gugatan telah diterima, dan pengadilan telah menetapkan tanggal persidangan. Mario Dandy, sebagai tergugat, kemudian mengajukan jawaban atas gugatan tersebut. Tanggapan Tergugat terhadap gugatan Penggugat dapat berupa tuntutan balik, argumen untuk mengurangi tanggung jawab, </w:t>
      </w:r>
      <w:r w:rsidRPr="00053CCA">
        <w:rPr>
          <w:sz w:val="20"/>
          <w:szCs w:val="20"/>
        </w:rPr>
        <w:fldChar w:fldCharType="begin"/>
      </w:r>
      <w:r w:rsidRPr="00053CCA">
        <w:rPr>
          <w:sz w:val="20"/>
          <w:szCs w:val="20"/>
          <w:lang w:val="nb-NO"/>
        </w:rPr>
        <w:instrText xml:space="preserve"> ADDIN ZOTERO_ITEM CSL_CITATION {"citationID":"MsljABZN","properties":{"formattedCitation":"[12]","plainCitation":"[12]","noteIndex":0},"citationItems":[{"id":128,"uris":["http://zotero.org/users/local/Bes1ReWx/items/RP25FGZU"],"itemData":{"id":128,"type":"article-journal","abstract":"mendeskripsikan proses penyelesaian tindak pidana kekerasan\ndalam rumah tangga dengan menggunakan mediasi penal dan mengetahui kendala –\nkendala dalam pelaksanaannya. Metode penelitian yang digunakan adalah yuridis\nsosiologis dengan pengumpulan data melalui observasi, wawancara, dan penelitian\nterkait kemudian dianalisa secara diskriptif kualitatif. Proses mediasi penal diawali\ndengan mempertemukan para pihak untuk bermusyawarah dengan didampingi oleh\npenyidik sebagai mediator sehingga tercapai penyelesaian perkara sesuai keinginan\nkedua belah pihak. namun dalam prakteknya mediasi penal mengalami kendala antara\nlain belum adanya lembaga khusus yang menanungi, kurangnya rasa kepercayaan\nmasyarakat terhadap aparat penegak hukum, keterbatasan waktu. Dari penelitian ini\ndapat disimpulkan bahwa mediasi penal sebagai alternatif penyelesaian sengketa\nperkara kekerasan dalam rumah tangga lebih efektif daripada sekedar pemidanaan\nterhadap pelaku.\nKata kunci : kekerasan dalam rumah tangga; mediasi penal; kepolisian","container-title":"De Jure: Jurnal Hukum dan Syar'iah","DOI":"10.18860/j-fsh.v10i2.4888","ISSN":"2528-1658, 2085-1618","issue":"2","journalAbbreviation":"J-FSH","language":"id","license":"http://creativecommons.org/licenses/by-nc-sa/4.0","page":"61-71","source":"DOI.org (Crossref)","title":"Mediasi Penal Sebagai Alternatif Penyelesaian Perkara Kekerasan Dalam Rumah Tangga","volume":"10","author":[{"family":"Rosnawati","given":"Emy"},{"family":"Multazam","given":"Mochammad Tanzil"},{"family":"Khotimah","given":"Siti Dewi"},{"family":"Pahlevy","given":"Rifqi Ridhlo"}],"issued":{"date-parts":[["2018",12,30]]}}}],"schema":"https://github.com/citation-style-language/schema/raw/master/csl-citation.json"} </w:instrText>
      </w:r>
      <w:r w:rsidRPr="00053CCA">
        <w:rPr>
          <w:sz w:val="20"/>
          <w:szCs w:val="20"/>
        </w:rPr>
        <w:fldChar w:fldCharType="separate"/>
      </w:r>
      <w:r w:rsidRPr="00053CCA">
        <w:rPr>
          <w:sz w:val="20"/>
          <w:szCs w:val="20"/>
          <w:lang w:val="id-ID"/>
        </w:rPr>
        <w:t>[12]</w:t>
      </w:r>
      <w:r w:rsidRPr="00053CCA">
        <w:rPr>
          <w:sz w:val="20"/>
          <w:szCs w:val="20"/>
          <w:lang w:val="id-ID"/>
        </w:rPr>
        <w:fldChar w:fldCharType="end"/>
      </w:r>
    </w:p>
    <w:p w14:paraId="2F5398D0" w14:textId="77777777" w:rsidR="00053CCA" w:rsidRPr="00053CCA" w:rsidRDefault="00053CCA" w:rsidP="00053CCA">
      <w:pPr>
        <w:pStyle w:val="BodyText"/>
        <w:numPr>
          <w:ilvl w:val="0"/>
          <w:numId w:val="194"/>
        </w:numPr>
        <w:spacing w:before="146"/>
        <w:ind w:right="346"/>
        <w:jc w:val="both"/>
        <w:rPr>
          <w:sz w:val="20"/>
          <w:szCs w:val="20"/>
        </w:rPr>
      </w:pPr>
      <w:proofErr w:type="spellStart"/>
      <w:r w:rsidRPr="00053CCA">
        <w:rPr>
          <w:sz w:val="20"/>
          <w:szCs w:val="20"/>
        </w:rPr>
        <w:t>Setelah</w:t>
      </w:r>
      <w:proofErr w:type="spellEnd"/>
      <w:r w:rsidRPr="00053CCA">
        <w:rPr>
          <w:sz w:val="20"/>
          <w:szCs w:val="20"/>
        </w:rPr>
        <w:t xml:space="preserve"> </w:t>
      </w:r>
      <w:proofErr w:type="spellStart"/>
      <w:r w:rsidRPr="00053CCA">
        <w:rPr>
          <w:sz w:val="20"/>
          <w:szCs w:val="20"/>
        </w:rPr>
        <w:t>itu</w:t>
      </w:r>
      <w:proofErr w:type="spellEnd"/>
      <w:r w:rsidRPr="00053CCA">
        <w:rPr>
          <w:sz w:val="20"/>
          <w:szCs w:val="20"/>
        </w:rPr>
        <w:t xml:space="preserve">, </w:t>
      </w:r>
      <w:proofErr w:type="spellStart"/>
      <w:r w:rsidRPr="00053CCA">
        <w:rPr>
          <w:sz w:val="20"/>
          <w:szCs w:val="20"/>
        </w:rPr>
        <w:t>penggugat</w:t>
      </w:r>
      <w:proofErr w:type="spellEnd"/>
      <w:r w:rsidRPr="00053CCA">
        <w:rPr>
          <w:sz w:val="20"/>
          <w:szCs w:val="20"/>
        </w:rPr>
        <w:t xml:space="preserve"> </w:t>
      </w:r>
      <w:proofErr w:type="spellStart"/>
      <w:r w:rsidRPr="00053CCA">
        <w:rPr>
          <w:sz w:val="20"/>
          <w:szCs w:val="20"/>
        </w:rPr>
        <w:t>mengajukan</w:t>
      </w:r>
      <w:proofErr w:type="spellEnd"/>
      <w:r w:rsidRPr="00053CCA">
        <w:rPr>
          <w:sz w:val="20"/>
          <w:szCs w:val="20"/>
        </w:rPr>
        <w:t xml:space="preserve"> </w:t>
      </w:r>
      <w:proofErr w:type="spellStart"/>
      <w:r w:rsidRPr="00053CCA">
        <w:rPr>
          <w:sz w:val="20"/>
          <w:szCs w:val="20"/>
        </w:rPr>
        <w:t>replik</w:t>
      </w:r>
      <w:proofErr w:type="spellEnd"/>
      <w:r w:rsidRPr="00053CCA">
        <w:rPr>
          <w:sz w:val="20"/>
          <w:szCs w:val="20"/>
        </w:rPr>
        <w:t xml:space="preserve"> </w:t>
      </w:r>
      <w:proofErr w:type="spellStart"/>
      <w:r w:rsidRPr="00053CCA">
        <w:rPr>
          <w:sz w:val="20"/>
          <w:szCs w:val="20"/>
        </w:rPr>
        <w:t>sebagai</w:t>
      </w:r>
      <w:proofErr w:type="spellEnd"/>
      <w:r w:rsidRPr="00053CCA">
        <w:rPr>
          <w:sz w:val="20"/>
          <w:szCs w:val="20"/>
        </w:rPr>
        <w:t xml:space="preserve"> </w:t>
      </w:r>
      <w:proofErr w:type="spellStart"/>
      <w:r w:rsidRPr="00053CCA">
        <w:rPr>
          <w:sz w:val="20"/>
          <w:szCs w:val="20"/>
        </w:rPr>
        <w:t>tanggapan</w:t>
      </w:r>
      <w:proofErr w:type="spellEnd"/>
      <w:r w:rsidRPr="00053CCA">
        <w:rPr>
          <w:sz w:val="20"/>
          <w:szCs w:val="20"/>
        </w:rPr>
        <w:t xml:space="preserve"> </w:t>
      </w:r>
      <w:proofErr w:type="spellStart"/>
      <w:r w:rsidRPr="00053CCA">
        <w:rPr>
          <w:sz w:val="20"/>
          <w:szCs w:val="20"/>
        </w:rPr>
        <w:t>atas</w:t>
      </w:r>
      <w:proofErr w:type="spellEnd"/>
      <w:r w:rsidRPr="00053CCA">
        <w:rPr>
          <w:sz w:val="20"/>
          <w:szCs w:val="20"/>
        </w:rPr>
        <w:t xml:space="preserve"> </w:t>
      </w:r>
      <w:proofErr w:type="spellStart"/>
      <w:r w:rsidRPr="00053CCA">
        <w:rPr>
          <w:sz w:val="20"/>
          <w:szCs w:val="20"/>
        </w:rPr>
        <w:t>eksepsi</w:t>
      </w:r>
      <w:proofErr w:type="spellEnd"/>
      <w:r w:rsidRPr="00053CCA">
        <w:rPr>
          <w:sz w:val="20"/>
          <w:szCs w:val="20"/>
        </w:rPr>
        <w:t xml:space="preserve"> </w:t>
      </w:r>
      <w:proofErr w:type="spellStart"/>
      <w:r w:rsidRPr="00053CCA">
        <w:rPr>
          <w:sz w:val="20"/>
          <w:szCs w:val="20"/>
        </w:rPr>
        <w:t>atau</w:t>
      </w:r>
      <w:proofErr w:type="spellEnd"/>
      <w:r w:rsidRPr="00053CCA">
        <w:rPr>
          <w:sz w:val="20"/>
          <w:szCs w:val="20"/>
        </w:rPr>
        <w:t xml:space="preserve"> </w:t>
      </w:r>
      <w:proofErr w:type="spellStart"/>
      <w:r w:rsidRPr="00053CCA">
        <w:rPr>
          <w:sz w:val="20"/>
          <w:szCs w:val="20"/>
        </w:rPr>
        <w:t>jawaban</w:t>
      </w:r>
      <w:proofErr w:type="spellEnd"/>
      <w:r w:rsidRPr="00053CCA">
        <w:rPr>
          <w:sz w:val="20"/>
          <w:szCs w:val="20"/>
        </w:rPr>
        <w:t xml:space="preserve"> </w:t>
      </w:r>
      <w:proofErr w:type="spellStart"/>
      <w:r w:rsidRPr="00053CCA">
        <w:rPr>
          <w:sz w:val="20"/>
          <w:szCs w:val="20"/>
        </w:rPr>
        <w:t>tergugat</w:t>
      </w:r>
      <w:proofErr w:type="spellEnd"/>
      <w:r w:rsidRPr="00053CCA">
        <w:rPr>
          <w:sz w:val="20"/>
          <w:szCs w:val="20"/>
        </w:rPr>
        <w:t xml:space="preserve">, </w:t>
      </w:r>
      <w:proofErr w:type="spellStart"/>
      <w:r w:rsidRPr="00053CCA">
        <w:rPr>
          <w:sz w:val="20"/>
          <w:szCs w:val="20"/>
        </w:rPr>
        <w:t>menawarkan</w:t>
      </w:r>
      <w:proofErr w:type="spellEnd"/>
      <w:r w:rsidRPr="00053CCA">
        <w:rPr>
          <w:sz w:val="20"/>
          <w:szCs w:val="20"/>
        </w:rPr>
        <w:t xml:space="preserve"> </w:t>
      </w:r>
      <w:proofErr w:type="spellStart"/>
      <w:r w:rsidRPr="00053CCA">
        <w:rPr>
          <w:sz w:val="20"/>
          <w:szCs w:val="20"/>
        </w:rPr>
        <w:t>lebih</w:t>
      </w:r>
      <w:proofErr w:type="spellEnd"/>
      <w:r w:rsidRPr="00053CCA">
        <w:rPr>
          <w:sz w:val="20"/>
          <w:szCs w:val="20"/>
        </w:rPr>
        <w:t xml:space="preserve"> </w:t>
      </w:r>
      <w:proofErr w:type="spellStart"/>
      <w:r w:rsidRPr="00053CCA">
        <w:rPr>
          <w:sz w:val="20"/>
          <w:szCs w:val="20"/>
        </w:rPr>
        <w:t>banyak</w:t>
      </w:r>
      <w:proofErr w:type="spellEnd"/>
      <w:r w:rsidRPr="00053CCA">
        <w:rPr>
          <w:sz w:val="20"/>
          <w:szCs w:val="20"/>
        </w:rPr>
        <w:t xml:space="preserve"> </w:t>
      </w:r>
      <w:proofErr w:type="spellStart"/>
      <w:r w:rsidRPr="00053CCA">
        <w:rPr>
          <w:sz w:val="20"/>
          <w:szCs w:val="20"/>
        </w:rPr>
        <w:t>pembenaran</w:t>
      </w:r>
      <w:proofErr w:type="spellEnd"/>
      <w:r w:rsidRPr="00053CCA">
        <w:rPr>
          <w:sz w:val="20"/>
          <w:szCs w:val="20"/>
        </w:rPr>
        <w:t xml:space="preserve"> dan </w:t>
      </w:r>
      <w:proofErr w:type="spellStart"/>
      <w:r w:rsidRPr="00053CCA">
        <w:rPr>
          <w:sz w:val="20"/>
          <w:szCs w:val="20"/>
        </w:rPr>
        <w:t>dokumentasi</w:t>
      </w:r>
      <w:proofErr w:type="spellEnd"/>
      <w:r w:rsidRPr="00053CCA">
        <w:rPr>
          <w:sz w:val="20"/>
          <w:szCs w:val="20"/>
        </w:rPr>
        <w:t xml:space="preserve"> </w:t>
      </w:r>
      <w:proofErr w:type="spellStart"/>
      <w:r w:rsidRPr="00053CCA">
        <w:rPr>
          <w:sz w:val="20"/>
          <w:szCs w:val="20"/>
        </w:rPr>
        <w:t>pendukung</w:t>
      </w:r>
      <w:proofErr w:type="spellEnd"/>
      <w:r w:rsidRPr="00053CCA">
        <w:rPr>
          <w:sz w:val="20"/>
          <w:szCs w:val="20"/>
        </w:rPr>
        <w:t xml:space="preserve"> </w:t>
      </w:r>
      <w:proofErr w:type="spellStart"/>
      <w:r w:rsidRPr="00053CCA">
        <w:rPr>
          <w:sz w:val="20"/>
          <w:szCs w:val="20"/>
        </w:rPr>
        <w:t>untuk</w:t>
      </w:r>
      <w:proofErr w:type="spellEnd"/>
      <w:r w:rsidRPr="00053CCA">
        <w:rPr>
          <w:sz w:val="20"/>
          <w:szCs w:val="20"/>
        </w:rPr>
        <w:t xml:space="preserve"> </w:t>
      </w:r>
      <w:proofErr w:type="spellStart"/>
      <w:r w:rsidRPr="00053CCA">
        <w:rPr>
          <w:sz w:val="20"/>
          <w:szCs w:val="20"/>
        </w:rPr>
        <w:t>sudut</w:t>
      </w:r>
      <w:proofErr w:type="spellEnd"/>
      <w:r w:rsidRPr="00053CCA">
        <w:rPr>
          <w:sz w:val="20"/>
          <w:szCs w:val="20"/>
        </w:rPr>
        <w:t xml:space="preserve"> </w:t>
      </w:r>
      <w:proofErr w:type="spellStart"/>
      <w:r w:rsidRPr="00053CCA">
        <w:rPr>
          <w:sz w:val="20"/>
          <w:szCs w:val="20"/>
        </w:rPr>
        <w:t>pandang</w:t>
      </w:r>
      <w:proofErr w:type="spellEnd"/>
      <w:r w:rsidRPr="00053CCA">
        <w:rPr>
          <w:sz w:val="20"/>
          <w:szCs w:val="20"/>
        </w:rPr>
        <w:t xml:space="preserve"> </w:t>
      </w:r>
      <w:proofErr w:type="spellStart"/>
      <w:r w:rsidRPr="00053CCA">
        <w:rPr>
          <w:sz w:val="20"/>
          <w:szCs w:val="20"/>
        </w:rPr>
        <w:t>mereka</w:t>
      </w:r>
      <w:proofErr w:type="spellEnd"/>
      <w:r w:rsidRPr="00053CCA">
        <w:rPr>
          <w:sz w:val="20"/>
          <w:szCs w:val="20"/>
        </w:rPr>
        <w:t xml:space="preserve"> dan </w:t>
      </w:r>
      <w:proofErr w:type="spellStart"/>
      <w:r w:rsidRPr="00053CCA">
        <w:rPr>
          <w:sz w:val="20"/>
          <w:szCs w:val="20"/>
        </w:rPr>
        <w:t>sanggahan</w:t>
      </w:r>
      <w:proofErr w:type="spellEnd"/>
      <w:r w:rsidRPr="00053CCA">
        <w:rPr>
          <w:sz w:val="20"/>
          <w:szCs w:val="20"/>
        </w:rPr>
        <w:t xml:space="preserve"> </w:t>
      </w:r>
      <w:proofErr w:type="spellStart"/>
      <w:r w:rsidRPr="00053CCA">
        <w:rPr>
          <w:sz w:val="20"/>
          <w:szCs w:val="20"/>
        </w:rPr>
        <w:t>atas</w:t>
      </w:r>
      <w:proofErr w:type="spellEnd"/>
      <w:r w:rsidRPr="00053CCA">
        <w:rPr>
          <w:sz w:val="20"/>
          <w:szCs w:val="20"/>
        </w:rPr>
        <w:t xml:space="preserve"> </w:t>
      </w:r>
      <w:proofErr w:type="spellStart"/>
      <w:r w:rsidRPr="00053CCA">
        <w:rPr>
          <w:sz w:val="20"/>
          <w:szCs w:val="20"/>
        </w:rPr>
        <w:t>jawaban</w:t>
      </w:r>
      <w:proofErr w:type="spellEnd"/>
      <w:r w:rsidRPr="00053CCA">
        <w:rPr>
          <w:sz w:val="20"/>
          <w:szCs w:val="20"/>
        </w:rPr>
        <w:t xml:space="preserve">, </w:t>
      </w:r>
      <w:proofErr w:type="spellStart"/>
      <w:r w:rsidRPr="00053CCA">
        <w:rPr>
          <w:sz w:val="20"/>
          <w:szCs w:val="20"/>
        </w:rPr>
        <w:t>bersama</w:t>
      </w:r>
      <w:proofErr w:type="spellEnd"/>
      <w:r w:rsidRPr="00053CCA">
        <w:rPr>
          <w:sz w:val="20"/>
          <w:szCs w:val="20"/>
        </w:rPr>
        <w:t xml:space="preserve"> </w:t>
      </w:r>
      <w:proofErr w:type="spellStart"/>
      <w:r w:rsidRPr="00053CCA">
        <w:rPr>
          <w:sz w:val="20"/>
          <w:szCs w:val="20"/>
        </w:rPr>
        <w:t>dengan</w:t>
      </w:r>
      <w:proofErr w:type="spellEnd"/>
      <w:r w:rsidRPr="00053CCA">
        <w:rPr>
          <w:sz w:val="20"/>
          <w:szCs w:val="20"/>
        </w:rPr>
        <w:t xml:space="preserve"> </w:t>
      </w:r>
      <w:proofErr w:type="spellStart"/>
      <w:r w:rsidRPr="00053CCA">
        <w:rPr>
          <w:sz w:val="20"/>
          <w:szCs w:val="20"/>
        </w:rPr>
        <w:t>petisi</w:t>
      </w:r>
      <w:proofErr w:type="spellEnd"/>
      <w:r w:rsidRPr="00053CCA">
        <w:rPr>
          <w:sz w:val="20"/>
          <w:szCs w:val="20"/>
        </w:rPr>
        <w:t xml:space="preserve">. </w:t>
      </w:r>
      <w:proofErr w:type="spellStart"/>
      <w:r w:rsidRPr="00053CCA">
        <w:rPr>
          <w:sz w:val="20"/>
          <w:szCs w:val="20"/>
        </w:rPr>
        <w:t>Selanjutnya</w:t>
      </w:r>
      <w:proofErr w:type="spellEnd"/>
      <w:r w:rsidRPr="00053CCA">
        <w:rPr>
          <w:sz w:val="20"/>
          <w:szCs w:val="20"/>
        </w:rPr>
        <w:t xml:space="preserve">, </w:t>
      </w:r>
      <w:proofErr w:type="spellStart"/>
      <w:r w:rsidRPr="00053CCA">
        <w:rPr>
          <w:sz w:val="20"/>
          <w:szCs w:val="20"/>
        </w:rPr>
        <w:t>tergugat</w:t>
      </w:r>
      <w:proofErr w:type="spellEnd"/>
      <w:r w:rsidRPr="00053CCA">
        <w:rPr>
          <w:sz w:val="20"/>
          <w:szCs w:val="20"/>
        </w:rPr>
        <w:t xml:space="preserve"> </w:t>
      </w:r>
      <w:proofErr w:type="spellStart"/>
      <w:r w:rsidRPr="00053CCA">
        <w:rPr>
          <w:sz w:val="20"/>
          <w:szCs w:val="20"/>
        </w:rPr>
        <w:t>memiliki</w:t>
      </w:r>
      <w:proofErr w:type="spellEnd"/>
      <w:r w:rsidRPr="00053CCA">
        <w:rPr>
          <w:sz w:val="20"/>
          <w:szCs w:val="20"/>
        </w:rPr>
        <w:t xml:space="preserve"> </w:t>
      </w:r>
      <w:proofErr w:type="spellStart"/>
      <w:r w:rsidRPr="00053CCA">
        <w:rPr>
          <w:sz w:val="20"/>
          <w:szCs w:val="20"/>
        </w:rPr>
        <w:t>opsi</w:t>
      </w:r>
      <w:proofErr w:type="spellEnd"/>
      <w:r w:rsidRPr="00053CCA">
        <w:rPr>
          <w:sz w:val="20"/>
          <w:szCs w:val="20"/>
        </w:rPr>
        <w:t xml:space="preserve"> </w:t>
      </w:r>
      <w:proofErr w:type="spellStart"/>
      <w:r w:rsidRPr="00053CCA">
        <w:rPr>
          <w:sz w:val="20"/>
          <w:szCs w:val="20"/>
        </w:rPr>
        <w:t>untuk</w:t>
      </w:r>
      <w:proofErr w:type="spellEnd"/>
      <w:r w:rsidRPr="00053CCA">
        <w:rPr>
          <w:sz w:val="20"/>
          <w:szCs w:val="20"/>
        </w:rPr>
        <w:t xml:space="preserve"> </w:t>
      </w:r>
      <w:proofErr w:type="spellStart"/>
      <w:r w:rsidRPr="00053CCA">
        <w:rPr>
          <w:sz w:val="20"/>
          <w:szCs w:val="20"/>
        </w:rPr>
        <w:t>mengajukan</w:t>
      </w:r>
      <w:proofErr w:type="spellEnd"/>
      <w:r w:rsidRPr="00053CCA">
        <w:rPr>
          <w:sz w:val="20"/>
          <w:szCs w:val="20"/>
        </w:rPr>
        <w:t xml:space="preserve"> </w:t>
      </w:r>
      <w:proofErr w:type="spellStart"/>
      <w:r w:rsidRPr="00053CCA">
        <w:rPr>
          <w:sz w:val="20"/>
          <w:szCs w:val="20"/>
        </w:rPr>
        <w:t>dokumen</w:t>
      </w:r>
      <w:proofErr w:type="spellEnd"/>
      <w:r w:rsidRPr="00053CCA">
        <w:rPr>
          <w:sz w:val="20"/>
          <w:szCs w:val="20"/>
        </w:rPr>
        <w:t xml:space="preserve"> </w:t>
      </w:r>
      <w:proofErr w:type="spellStart"/>
      <w:r w:rsidRPr="00053CCA">
        <w:rPr>
          <w:sz w:val="20"/>
          <w:szCs w:val="20"/>
        </w:rPr>
        <w:t>duplikat</w:t>
      </w:r>
      <w:proofErr w:type="spellEnd"/>
      <w:r w:rsidRPr="00053CCA">
        <w:rPr>
          <w:sz w:val="20"/>
          <w:szCs w:val="20"/>
        </w:rPr>
        <w:t xml:space="preserve"> </w:t>
      </w:r>
      <w:proofErr w:type="spellStart"/>
      <w:r w:rsidRPr="00053CCA">
        <w:rPr>
          <w:sz w:val="20"/>
          <w:szCs w:val="20"/>
        </w:rPr>
        <w:t>sebagai</w:t>
      </w:r>
      <w:proofErr w:type="spellEnd"/>
      <w:r w:rsidRPr="00053CCA">
        <w:rPr>
          <w:sz w:val="20"/>
          <w:szCs w:val="20"/>
        </w:rPr>
        <w:t xml:space="preserve"> </w:t>
      </w:r>
      <w:proofErr w:type="spellStart"/>
      <w:r w:rsidRPr="00053CCA">
        <w:rPr>
          <w:sz w:val="20"/>
          <w:szCs w:val="20"/>
        </w:rPr>
        <w:t>tanggapan</w:t>
      </w:r>
      <w:proofErr w:type="spellEnd"/>
      <w:r w:rsidRPr="00053CCA">
        <w:rPr>
          <w:sz w:val="20"/>
          <w:szCs w:val="20"/>
        </w:rPr>
        <w:t xml:space="preserve"> </w:t>
      </w:r>
      <w:proofErr w:type="spellStart"/>
      <w:r w:rsidRPr="00053CCA">
        <w:rPr>
          <w:sz w:val="20"/>
          <w:szCs w:val="20"/>
        </w:rPr>
        <w:t>atas</w:t>
      </w:r>
      <w:proofErr w:type="spellEnd"/>
      <w:r w:rsidRPr="00053CCA">
        <w:rPr>
          <w:sz w:val="20"/>
          <w:szCs w:val="20"/>
        </w:rPr>
        <w:t xml:space="preserve"> </w:t>
      </w:r>
      <w:proofErr w:type="spellStart"/>
      <w:r w:rsidRPr="00053CCA">
        <w:rPr>
          <w:sz w:val="20"/>
          <w:szCs w:val="20"/>
        </w:rPr>
        <w:t>replik</w:t>
      </w:r>
      <w:proofErr w:type="spellEnd"/>
      <w:r w:rsidRPr="00053CCA">
        <w:rPr>
          <w:sz w:val="20"/>
          <w:szCs w:val="20"/>
        </w:rPr>
        <w:t xml:space="preserve"> </w:t>
      </w:r>
      <w:proofErr w:type="spellStart"/>
      <w:r w:rsidRPr="00053CCA">
        <w:rPr>
          <w:sz w:val="20"/>
          <w:szCs w:val="20"/>
        </w:rPr>
        <w:t>penggugat</w:t>
      </w:r>
      <w:proofErr w:type="spellEnd"/>
      <w:r w:rsidRPr="00053CCA">
        <w:rPr>
          <w:sz w:val="20"/>
          <w:szCs w:val="20"/>
        </w:rPr>
        <w:t xml:space="preserve">, yang </w:t>
      </w:r>
      <w:proofErr w:type="spellStart"/>
      <w:r w:rsidRPr="00053CCA">
        <w:rPr>
          <w:sz w:val="20"/>
          <w:szCs w:val="20"/>
        </w:rPr>
        <w:t>menawarkan</w:t>
      </w:r>
      <w:proofErr w:type="spellEnd"/>
      <w:r w:rsidRPr="00053CCA">
        <w:rPr>
          <w:sz w:val="20"/>
          <w:szCs w:val="20"/>
        </w:rPr>
        <w:t xml:space="preserve"> </w:t>
      </w:r>
      <w:proofErr w:type="spellStart"/>
      <w:r w:rsidRPr="00053CCA">
        <w:rPr>
          <w:sz w:val="20"/>
          <w:szCs w:val="20"/>
        </w:rPr>
        <w:t>lebih</w:t>
      </w:r>
      <w:proofErr w:type="spellEnd"/>
      <w:r w:rsidRPr="00053CCA">
        <w:rPr>
          <w:sz w:val="20"/>
          <w:szCs w:val="20"/>
        </w:rPr>
        <w:t xml:space="preserve"> </w:t>
      </w:r>
      <w:proofErr w:type="spellStart"/>
      <w:r w:rsidRPr="00053CCA">
        <w:rPr>
          <w:sz w:val="20"/>
          <w:szCs w:val="20"/>
        </w:rPr>
        <w:t>banyak</w:t>
      </w:r>
      <w:proofErr w:type="spellEnd"/>
      <w:r w:rsidRPr="00053CCA">
        <w:rPr>
          <w:sz w:val="20"/>
          <w:szCs w:val="20"/>
        </w:rPr>
        <w:t xml:space="preserve"> </w:t>
      </w:r>
      <w:proofErr w:type="spellStart"/>
      <w:r w:rsidRPr="00053CCA">
        <w:rPr>
          <w:sz w:val="20"/>
          <w:szCs w:val="20"/>
        </w:rPr>
        <w:t>poin</w:t>
      </w:r>
      <w:proofErr w:type="spellEnd"/>
      <w:r w:rsidRPr="00053CCA">
        <w:rPr>
          <w:sz w:val="20"/>
          <w:szCs w:val="20"/>
        </w:rPr>
        <w:t xml:space="preserve"> </w:t>
      </w:r>
      <w:proofErr w:type="spellStart"/>
      <w:r w:rsidRPr="00053CCA">
        <w:rPr>
          <w:sz w:val="20"/>
          <w:szCs w:val="20"/>
        </w:rPr>
        <w:t>perdebatan</w:t>
      </w:r>
      <w:proofErr w:type="spellEnd"/>
      <w:r w:rsidRPr="00053CCA">
        <w:rPr>
          <w:sz w:val="20"/>
          <w:szCs w:val="20"/>
        </w:rPr>
        <w:t xml:space="preserve">. </w:t>
      </w:r>
      <w:r w:rsidRPr="00053CCA">
        <w:rPr>
          <w:sz w:val="20"/>
          <w:szCs w:val="20"/>
          <w:lang w:val="nb-NO"/>
        </w:rPr>
        <w:t>Prosedur ini menjamin bahwa setiap argumen dan bukti telah dibuat dan dipertimbangkan. Menanggapi eksepsi atau jawaban tergugat, penggugat selanjutnya menawarkan replik yang menawarkan bukti lebih lanjut dan bukti untuk mendukung posisi penggugat. Selain itu, tergugat dapat memberikan tambahan area ketidaksepakatan dengan menanggapi replik penggugat dengan dokumen rangkap dua. Proses ini memastikan bahwa semua argumen dan data pendukung telah dipresentasikan dan dipertimbangkan.</w:t>
      </w:r>
      <w:r w:rsidRPr="00053CCA">
        <w:rPr>
          <w:sz w:val="20"/>
          <w:szCs w:val="20"/>
        </w:rPr>
        <w:fldChar w:fldCharType="begin"/>
      </w:r>
      <w:r w:rsidRPr="00053CCA">
        <w:rPr>
          <w:sz w:val="20"/>
          <w:szCs w:val="20"/>
          <w:lang w:val="nb-NO"/>
        </w:rPr>
        <w:instrText xml:space="preserve"> ADDIN ZOTERO_ITEM CSL_CITATION {"citationID":"F66TsltQ","properties":{"formattedCitation":"[13]","plainCitation":"[13]","noteIndex":0},"citationItems":[{"id":139,"uris":["http://zotero.org/users/local/Bes1ReWx/items/J5XGTFA6"],"itemData":{"id":139,"type":"article-journal","abstract":"Alat bukti elektronik merupakan jenis alat bukti baru dalam pemeriksaan perkara,\nyang dihasilkan oleh zaman teknologi informasi (gelombang ketiga) saat ini.\nSementara, prosedur pembuktian di pengadilan masih menggunakan hukum acara\nkonvensional yang dihasilkan pada zaman percetakan/industri, sehingga belum\nmengatur konsep dan prosedur verifikasi alat bukti elektronik. Undang-Undang\nInformasi dan Transaksi Elektronik juga belum mengatur secara detail perihal\npemeriksaan alat bukti elektronik. Untuk itu, dilaksanakanlah penelitian hukum\nnormatif ini, yang hasilnya mempreskripsikan bahwa alat bukti elektronik yang\ndihasilkan oleh Sistem Elektronik merupakan alat buktiyang sah, yang verifikasinya\nadalah dengan mengkonfirmasi pendaftaran Sistem Elektronik tersebut sesuai\ndengan peraturan-perundang-undangan yang berlaku. Adapun alat bukti elektronik\nyang tidak dihasilkan melalui Sistem Elektronik, verifikasinya harus melalui audit\nforensik teknologi informasi. Konsep, jenis dan prosedur verifikasi alat bukti\nelektronik secara normatif yang dihasilkan penelitian ini sangat jelas, tegas dan\nmudah diaplikasikan, sehingga dapat diterapkan dalam pemeriksaan perkara perdata\ndan tata usaha negara.\nKata Kunci: Alat Bukti Elektronik, Sistem Elektronik, Verifikasi Alat Bukti\nElektronik","container-title":"National Journal of Law","ISSN":"26862751-26862778","issue":"2","page":"353-364","title":"Pemeriksaan Alat Bukti Elektronik Pada Persidangan Perkara Perdata dan Tata Usaha Negara","volume":"3","author":[{"family":"","given":"Sudarsono"},{"family":"Izroiel","given":"Rabbenstain"}],"issued":{"date-parts":[["2020",9]]}}}],"schema":"https://github.com/citation-style-language/schema/raw/master/csl-citation.json"} </w:instrText>
      </w:r>
      <w:r w:rsidRPr="00053CCA">
        <w:rPr>
          <w:sz w:val="20"/>
          <w:szCs w:val="20"/>
        </w:rPr>
        <w:fldChar w:fldCharType="separate"/>
      </w:r>
      <w:r w:rsidRPr="00053CCA">
        <w:rPr>
          <w:sz w:val="20"/>
          <w:szCs w:val="20"/>
          <w:lang w:val="id-ID"/>
        </w:rPr>
        <w:t>[13]</w:t>
      </w:r>
      <w:r w:rsidRPr="00053CCA">
        <w:rPr>
          <w:sz w:val="20"/>
          <w:szCs w:val="20"/>
          <w:lang w:val="id-ID"/>
        </w:rPr>
        <w:fldChar w:fldCharType="end"/>
      </w:r>
      <w:r w:rsidRPr="00053CCA">
        <w:rPr>
          <w:sz w:val="20"/>
          <w:szCs w:val="20"/>
        </w:rPr>
        <w:t xml:space="preserve"> </w:t>
      </w:r>
    </w:p>
    <w:p w14:paraId="351A42A6" w14:textId="77777777" w:rsidR="00053CCA" w:rsidRPr="00053CCA" w:rsidRDefault="00053CCA" w:rsidP="00053CCA">
      <w:pPr>
        <w:pStyle w:val="BodyText"/>
        <w:numPr>
          <w:ilvl w:val="0"/>
          <w:numId w:val="194"/>
        </w:numPr>
        <w:spacing w:before="146"/>
        <w:ind w:right="346"/>
        <w:jc w:val="both"/>
        <w:rPr>
          <w:sz w:val="20"/>
          <w:szCs w:val="20"/>
        </w:rPr>
      </w:pPr>
      <w:r w:rsidRPr="00053CCA">
        <w:rPr>
          <w:sz w:val="20"/>
          <w:szCs w:val="20"/>
          <w:lang w:val="nb-NO"/>
        </w:rPr>
        <w:lastRenderedPageBreak/>
        <w:t xml:space="preserve">Selama tahap pembuktian dan saksi, kedua belah pihak menghadirkan saksi dan dokumentasi pendukung untuk mendukung pernyataan mereka. Pengadilan akan memeriksa semua informasi yang diberikan untuk menentukan fakta-fakta kasus dan kelayakan setiap argumen. Kesaksian saksi memainkan peran utama dalam prosedur pengadilan. Saksi mata memberikan informasi langsung tentang peristiwa terkait, sementara saksi ahli menawarkan evaluasi teknis berdasarkan pengetahuan khusus mereka. Sementara kesaksian saksi mata memberikan gambaran yang jelas tentang apa yang dilihat dan didengar langsung dari sumbernya, kesaksian saksi ahli memberikan pendapat profesional yang diperlukan untuk memahami aspek-aspek teknis dari kasus tersebut. Setelah proses pembuktian selesai, penggugat dan tergugat menyampaikan kesimpulan akhir mereka, meringkas argumen dan data yang mendukung klaim mereka. </w:t>
      </w:r>
      <w:r w:rsidRPr="00053CCA">
        <w:rPr>
          <w:sz w:val="20"/>
          <w:szCs w:val="20"/>
        </w:rPr>
        <w:t>Hal-</w:t>
      </w:r>
      <w:proofErr w:type="spellStart"/>
      <w:r w:rsidRPr="00053CCA">
        <w:rPr>
          <w:sz w:val="20"/>
          <w:szCs w:val="20"/>
        </w:rPr>
        <w:t>hal</w:t>
      </w:r>
      <w:proofErr w:type="spellEnd"/>
      <w:r w:rsidRPr="00053CCA">
        <w:rPr>
          <w:sz w:val="20"/>
          <w:szCs w:val="20"/>
        </w:rPr>
        <w:t xml:space="preserve"> </w:t>
      </w:r>
      <w:proofErr w:type="spellStart"/>
      <w:r w:rsidRPr="00053CCA">
        <w:rPr>
          <w:sz w:val="20"/>
          <w:szCs w:val="20"/>
        </w:rPr>
        <w:t>tersebut</w:t>
      </w:r>
      <w:proofErr w:type="spellEnd"/>
      <w:r w:rsidRPr="00053CCA">
        <w:rPr>
          <w:sz w:val="20"/>
          <w:szCs w:val="20"/>
        </w:rPr>
        <w:t xml:space="preserve"> </w:t>
      </w:r>
      <w:proofErr w:type="spellStart"/>
      <w:r w:rsidRPr="00053CCA">
        <w:rPr>
          <w:sz w:val="20"/>
          <w:szCs w:val="20"/>
        </w:rPr>
        <w:t>adalah</w:t>
      </w:r>
      <w:proofErr w:type="spellEnd"/>
      <w:r w:rsidRPr="00053CCA">
        <w:rPr>
          <w:sz w:val="20"/>
          <w:szCs w:val="20"/>
        </w:rPr>
        <w:t xml:space="preserve"> </w:t>
      </w:r>
      <w:proofErr w:type="spellStart"/>
      <w:r w:rsidRPr="00053CCA">
        <w:rPr>
          <w:sz w:val="20"/>
          <w:szCs w:val="20"/>
        </w:rPr>
        <w:t>sebagai</w:t>
      </w:r>
      <w:proofErr w:type="spellEnd"/>
      <w:r w:rsidRPr="00053CCA">
        <w:rPr>
          <w:sz w:val="20"/>
          <w:szCs w:val="20"/>
        </w:rPr>
        <w:t xml:space="preserve"> </w:t>
      </w:r>
      <w:proofErr w:type="spellStart"/>
      <w:r w:rsidRPr="00053CCA">
        <w:rPr>
          <w:sz w:val="20"/>
          <w:szCs w:val="20"/>
        </w:rPr>
        <w:t>berikut</w:t>
      </w:r>
      <w:proofErr w:type="spellEnd"/>
      <w:r w:rsidRPr="00053CCA">
        <w:rPr>
          <w:sz w:val="20"/>
          <w:szCs w:val="20"/>
        </w:rPr>
        <w:fldChar w:fldCharType="begin"/>
      </w:r>
      <w:r w:rsidRPr="00053CCA">
        <w:rPr>
          <w:sz w:val="20"/>
          <w:szCs w:val="20"/>
        </w:rPr>
        <w:instrText xml:space="preserve"> ADDIN ZOTERO_ITEM CSL_CITATION {"citationID":"HDSK0BXy","properties":{"formattedCitation":"[14]","plainCitation":"[14]","noteIndex":0},"citationItems":[{"id":132,"uris":["http://zotero.org/users/local/Bes1ReWx/items/ZN8M7NAB"],"itemData":{"id":132,"type":"article-journal","abstract":"The integration of electronic signatures in financial technologies, especially online loans, highlights significant legal challenges. Although electronic signatures facilitate transactions, their legal validity as evidence of the rights and responsibilities of the parties involved is not universally acknowledged. This study investigates the variety of electronic signatures used in online lending, aiming to identify which types are legally recognized in these practices. Utilizing a juridical-normative approach, the research analyzes the legal standing of electronic signatures under Article 11 of Law Number 11 of 2008 concerning Information and Electronic Transactions. Findings reveal that of 102 fintech lending companies licensed by the OJK, only 7 have verified electronic signatures. The study underscores the critical need for regulatory clarity to enhance the legal robustness of electronic signatures, ensuring they are acknowledged as valid legal evidence in financial transactions.","container-title":"Journal Customary Law","DOI":"10.47134/jcl.v1i3.2957","ISSN":"3026-460X","issue":"3","journalAbbreviation":"jcl","language":"id","license":"https://creativecommons.org/licenses/by-nc-sa/4.0","page":"9","source":"DOI.org (Crossref)","title":"Pentingnya Sertifikasi Tanda Tangan Elektronik pada Pinjaman Online","volume":"1","author":[{"family":"Falaq","given":"Muhammad Rava Imam"},{"family":"Multazam","given":"Muhammad Tanzil"}],"issued":{"date-parts":[["2024",7,11]]}}}],"schema":"https://github.com/citation-style-language/schema/raw/master/csl-citation.json"} </w:instrText>
      </w:r>
      <w:r w:rsidRPr="00053CCA">
        <w:rPr>
          <w:sz w:val="20"/>
          <w:szCs w:val="20"/>
        </w:rPr>
        <w:fldChar w:fldCharType="separate"/>
      </w:r>
      <w:r w:rsidRPr="00053CCA">
        <w:rPr>
          <w:sz w:val="20"/>
          <w:szCs w:val="20"/>
          <w:lang w:val="id-ID"/>
        </w:rPr>
        <w:t>[14]</w:t>
      </w:r>
      <w:r w:rsidRPr="00053CCA">
        <w:rPr>
          <w:sz w:val="20"/>
          <w:szCs w:val="20"/>
          <w:lang w:val="id-ID"/>
        </w:rPr>
        <w:fldChar w:fldCharType="end"/>
      </w:r>
    </w:p>
    <w:p w14:paraId="4B7BA109" w14:textId="77777777" w:rsidR="00053CCA" w:rsidRPr="00053CCA" w:rsidRDefault="00053CCA" w:rsidP="00053CCA">
      <w:pPr>
        <w:pStyle w:val="BodyText"/>
        <w:numPr>
          <w:ilvl w:val="0"/>
          <w:numId w:val="194"/>
        </w:numPr>
        <w:spacing w:before="146"/>
        <w:ind w:right="346"/>
        <w:jc w:val="both"/>
        <w:rPr>
          <w:sz w:val="20"/>
          <w:szCs w:val="20"/>
        </w:rPr>
      </w:pPr>
      <w:r w:rsidRPr="00053CCA">
        <w:rPr>
          <w:sz w:val="20"/>
          <w:szCs w:val="20"/>
          <w:lang w:val="nb-NO"/>
        </w:rPr>
        <w:t>Pengadilan memberikan keputusan akhir setelah mempertimbangkan semua bukti, pembelaan, dan kesimpulan. Putusan ini mencakup keputusan tentang klaim ganti rugi, ketentuan pembayaran, dan masalah terkait lainnya. Jika Mario Dandy terbukti melakukan wanprestasi dan gagal mematuhi ketentuan perjanjian, pengadilan akan memerintahkannya untuk membayar sisa ganti rugi. Jika salah satu pihak tidak puas dengan keputusan tersebut, mereka memiliki opsi untuk mengajukan banding ke pengadilan yang lebih tinggi. Pasal 26 ayat (1) UU 48/2009, Pasal 199 Rbg, dan Pasal 6 UU 20/1947 memberikan landasan hukum untuk banding perdata, di mana pihak yang bersangkutan dapat mengajukan banding.</w:t>
      </w:r>
      <w:r w:rsidRPr="00053CCA">
        <w:rPr>
          <w:sz w:val="20"/>
          <w:szCs w:val="20"/>
        </w:rPr>
        <w:fldChar w:fldCharType="begin"/>
      </w:r>
      <w:r w:rsidRPr="00053CCA">
        <w:rPr>
          <w:sz w:val="20"/>
          <w:szCs w:val="20"/>
          <w:lang w:val="nb-NO"/>
        </w:rPr>
        <w:instrText xml:space="preserve"> ADDIN ZOTERO_ITEM CSL_CITATION {"citationID":"vFa2WX3M","properties":{"formattedCitation":"[15]","plainCitation":"[15]","noteIndex":0},"citationItems":[{"id":141,"uris":["http://zotero.org/users/local/Bes1ReWx/items/REQTRS93"],"itemData":{"id":141,"type":"article-journal","abstract":"Perdamaian  merupakan  persetujuan  antara  kedua  belah  pihak  secara  sukarela  untuk  saling mengalah atau melepaskan sebagian dari haknya untuk mencegah timbulnya perkara. Penelitian ini bertujuan untuk mengetahui dua hal, yaitu pertama, untuk mengetahui peran hakim dalam mendamaikan para pihak dalam perkara perdata dan yang kedua, untuk mengetahui kekuatan hukum putusan perdamaian dalam perkara perdata. Penelitian ini dilaksanakan di Pengadilan Negeri Denpasar dengan menggunakan metode penelitian empiris  dan  teknik  purposive.  Analisis  data  penelitian  ini  dilakukan  secara  kualitatif.  Berdasarkan  hasil wawancara dengan Hakim Pengadilan Negeri Denpasar, Panitera Pengadilan Negeri Denpasar, dan Pengacara (Advokat) maka penelitian ini dapat disimpulkan bahwa pertama, Hakim memiliki peran dan kewajiban untuk mendamaikan  para  pihak  yang  bersengketa  sebelum  dihadapkan  pada  sidang  pengadilan  dan  bentuk  dari putusan perdamaian adalah berupa akta perdamaian yang memiliki kekuatan hukum seperti putusan biasa.Kata Kunci: Perdamaian, Hakim, Perkara Perdata","container-title":"Jurnal Analogi Hukum","DOI":"10.22225/ah.2.2.1933.203-208","ISSN":"2716-2680, 2716-2672","issue":"2","journalAbbreviation":"AH","language":"id","page":"203-208","source":"DOI.org (Crossref)","title":"Peranan Hakim untuk Mendamaikan Para Pihak yang Bersengketa dalam Perkara Perdata di Pengadilan Negeri Denpasar","volume":"2","author":[{"family":"Sentana","given":"Made Rai Diascitta Hardi"},{"family":"Astara","given":"I Wayan Wesna"},{"family":"Sugiartha","given":"I Nyoman Gede"}],"issued":{"date-parts":[["2020",7,20]]}}}],"schema":"https://github.com/citation-style-language/schema/raw/master/csl-citation.json"} </w:instrText>
      </w:r>
      <w:r w:rsidRPr="00053CCA">
        <w:rPr>
          <w:sz w:val="20"/>
          <w:szCs w:val="20"/>
        </w:rPr>
        <w:fldChar w:fldCharType="separate"/>
      </w:r>
      <w:r w:rsidRPr="00053CCA">
        <w:rPr>
          <w:sz w:val="20"/>
          <w:szCs w:val="20"/>
          <w:lang w:val="id-ID"/>
        </w:rPr>
        <w:t>[15]</w:t>
      </w:r>
      <w:r w:rsidRPr="00053CCA">
        <w:rPr>
          <w:sz w:val="20"/>
          <w:szCs w:val="20"/>
          <w:lang w:val="id-ID"/>
        </w:rPr>
        <w:fldChar w:fldCharType="end"/>
      </w:r>
      <w:r w:rsidRPr="00053CCA">
        <w:rPr>
          <w:sz w:val="20"/>
          <w:szCs w:val="20"/>
        </w:rPr>
        <w:t xml:space="preserve"> </w:t>
      </w:r>
    </w:p>
    <w:p w14:paraId="60DDC217" w14:textId="77777777" w:rsidR="00053CCA" w:rsidRPr="00053CCA" w:rsidRDefault="00053CCA" w:rsidP="00053CCA">
      <w:pPr>
        <w:pStyle w:val="BodyText"/>
        <w:numPr>
          <w:ilvl w:val="0"/>
          <w:numId w:val="194"/>
        </w:numPr>
        <w:spacing w:before="146"/>
        <w:ind w:right="346"/>
        <w:jc w:val="both"/>
        <w:rPr>
          <w:b/>
          <w:bCs/>
          <w:sz w:val="20"/>
          <w:szCs w:val="20"/>
        </w:rPr>
      </w:pPr>
    </w:p>
    <w:p w14:paraId="366BD4CE" w14:textId="77777777" w:rsidR="00053CCA" w:rsidRPr="00053CCA" w:rsidRDefault="00053CCA" w:rsidP="00053CCA">
      <w:pPr>
        <w:pStyle w:val="BodyText"/>
        <w:numPr>
          <w:ilvl w:val="0"/>
          <w:numId w:val="194"/>
        </w:numPr>
        <w:spacing w:before="146"/>
        <w:ind w:right="346"/>
        <w:jc w:val="both"/>
        <w:rPr>
          <w:b/>
          <w:sz w:val="20"/>
          <w:szCs w:val="20"/>
          <w:lang w:val="id-ID"/>
        </w:rPr>
      </w:pPr>
      <w:r w:rsidRPr="00053CCA">
        <w:rPr>
          <w:b/>
          <w:sz w:val="20"/>
          <w:szCs w:val="20"/>
        </w:rPr>
        <w:t>I</w:t>
      </w:r>
      <w:r w:rsidRPr="00053CCA">
        <w:rPr>
          <w:b/>
          <w:sz w:val="20"/>
          <w:szCs w:val="20"/>
          <w:lang w:val="id-ID"/>
        </w:rPr>
        <w:t xml:space="preserve">V. </w:t>
      </w:r>
      <w:proofErr w:type="spellStart"/>
      <w:r w:rsidRPr="00053CCA">
        <w:rPr>
          <w:b/>
          <w:sz w:val="20"/>
          <w:szCs w:val="20"/>
        </w:rPr>
        <w:t>Simpulan</w:t>
      </w:r>
      <w:proofErr w:type="spellEnd"/>
    </w:p>
    <w:p w14:paraId="61CFC49E"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Sebelum adanya UU No. 13/2006 tentang Perlindungan Saksi dan Korban, korban kejahatan di Indonesia hanya memiliki perlindungan hukum yang sangat minim, yang membuat banyak kejadian tidak dilaporkan karena takut akan intimidasi atau ancaman. Perbaikan yang signifikan dibawa oleh UU No. 13/2006, yang menjamin hak-hak korban untuk mendapatkan kompensasi, rehabilitasi psikososial, dan perawatan medis-yang semuanya sangat penting untuk pemulihan mereka.</w:t>
      </w:r>
    </w:p>
    <w:p w14:paraId="7AB6BCCF"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Langkah pertama dalam proses penyelesaian penganiayaan perdata di Indonesia adalah mediasi, yang bertujuan untuk menyelesaikan konflik secara damai. Jika mediasi tidak berhasil, para pihak akan mengajukan kasus resmi ke pengadilan, yang mengharuskan tergugat untuk menjawab, penggugat mengulangi, dan tergugat menjawab lagi. Menghadirkan kesaksian dan dokumentasi pendukung untuk klaim masing-masing pihak adalah tahap pembuktian. Pengadilan akan mengeluarkan keputusan akhir mengenai klaim ganti rugi dan tanggung jawab pembayaran, dan pihak-pihak yang tidak puas dengan keputusan tersebut dapat mengajukan banding. Tujuan dari sistem hukum Indonesia adalah untuk melindungi korban dan menyelesaikan sengketa melalui proses yang terorganisir yang menjamin keadilan dan ganti rugi yang sesuai.</w:t>
      </w:r>
    </w:p>
    <w:p w14:paraId="4F76421E" w14:textId="77777777" w:rsidR="00053CCA" w:rsidRPr="00053CCA" w:rsidRDefault="00053CCA" w:rsidP="00053CCA">
      <w:pPr>
        <w:pStyle w:val="BodyText"/>
        <w:numPr>
          <w:ilvl w:val="0"/>
          <w:numId w:val="194"/>
        </w:numPr>
        <w:spacing w:before="146"/>
        <w:ind w:right="346"/>
        <w:jc w:val="both"/>
        <w:rPr>
          <w:b/>
          <w:sz w:val="20"/>
          <w:szCs w:val="20"/>
          <w:lang w:val="id-ID"/>
        </w:rPr>
      </w:pPr>
      <w:r w:rsidRPr="00053CCA">
        <w:rPr>
          <w:b/>
          <w:sz w:val="20"/>
          <w:szCs w:val="20"/>
          <w:lang w:val="id-ID"/>
        </w:rPr>
        <w:t xml:space="preserve">Ucapan Terima Kasih </w:t>
      </w:r>
    </w:p>
    <w:p w14:paraId="06D3488D" w14:textId="77777777" w:rsidR="00053CCA" w:rsidRPr="00053CCA" w:rsidRDefault="00053CCA" w:rsidP="00053CCA">
      <w:pPr>
        <w:pStyle w:val="BodyText"/>
        <w:numPr>
          <w:ilvl w:val="0"/>
          <w:numId w:val="194"/>
        </w:numPr>
        <w:spacing w:before="146"/>
        <w:ind w:right="346"/>
        <w:jc w:val="both"/>
        <w:rPr>
          <w:sz w:val="20"/>
          <w:szCs w:val="20"/>
          <w:lang w:val="id-ID"/>
        </w:rPr>
      </w:pPr>
      <w:r w:rsidRPr="00053CCA">
        <w:rPr>
          <w:sz w:val="20"/>
          <w:szCs w:val="20"/>
          <w:lang w:val="id-ID"/>
        </w:rPr>
        <w:t>Puji syukur penulis panjatkan kehadirat Allah SWT yang telah melimpahkan rahmat dan karunia-Nya sehingga penulis dapat menyelesaikan tesis ini. Penyusunan tesis ini tidak mungkin berjalan dengan lancar dan sukses tanpa bantuan dan kerjasama dari semua pihak yang terlibat. Ini adalah cara penulis untuk mengucapkan terima kasih kepada kedua orang tua, istri, dan anak-anak yang selalu memberikan semangat, motivasi, dan arahan sehingga penulis dapat menyelesaikan tesis ini dengan baik. Ucapan terima kasih juga penulis sampaikan kepada Bapak atau Ibu Dosen atas masukan dan bimbingannya dalam pengerjaan tesis ini, serta kepada teman-teman yang sama-sama berjuang untuk menyelesaikan bagian akhir dari perkuliahan ini dan atas dukungan serta semangat yang tidak pernah surut.</w:t>
      </w:r>
    </w:p>
    <w:p w14:paraId="0FF3FC55" w14:textId="389EDAC7" w:rsidR="00711A75" w:rsidRPr="00711A75" w:rsidRDefault="00711A75" w:rsidP="00711A75">
      <w:pPr>
        <w:pStyle w:val="BodyText"/>
        <w:numPr>
          <w:ilvl w:val="0"/>
          <w:numId w:val="194"/>
        </w:numPr>
        <w:spacing w:before="146"/>
        <w:ind w:right="346"/>
        <w:jc w:val="both"/>
        <w:rPr>
          <w:b/>
          <w:sz w:val="20"/>
          <w:szCs w:val="20"/>
          <w:lang w:val="id-ID"/>
        </w:rPr>
      </w:pPr>
    </w:p>
    <w:sectPr w:rsidR="00711A75" w:rsidRPr="00711A75"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B3A8" w14:textId="77777777" w:rsidR="003B50FB" w:rsidRDefault="003B50FB">
      <w:r>
        <w:separator/>
      </w:r>
    </w:p>
  </w:endnote>
  <w:endnote w:type="continuationSeparator" w:id="0">
    <w:p w14:paraId="131CD67B" w14:textId="77777777" w:rsidR="003B50FB" w:rsidRDefault="003B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CBC8" w14:textId="77777777" w:rsidR="003B50FB" w:rsidRDefault="003B50FB">
      <w:r>
        <w:separator/>
      </w:r>
    </w:p>
  </w:footnote>
  <w:footnote w:type="continuationSeparator" w:id="0">
    <w:p w14:paraId="3CD882BA" w14:textId="77777777" w:rsidR="003B50FB" w:rsidRDefault="003B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70F64905"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w:t>
                          </w:r>
                          <w:r w:rsidR="000471C5">
                            <w:rPr>
                              <w:w w:val="1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70F64905"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w:t>
                    </w:r>
                    <w:r w:rsidR="000471C5">
                      <w:rPr>
                        <w:w w:val="110"/>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1"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4"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5" w15:restartNumberingAfterBreak="0">
    <w:nsid w:val="09A233ED"/>
    <w:multiLevelType w:val="multilevel"/>
    <w:tmpl w:val="B40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7"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8"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2"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3"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5"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6"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7"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8"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9"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30"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4"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1"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2"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3"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44"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45"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7"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8"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0"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51"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52"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53"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6"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57"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58"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0"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1"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62"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63"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64"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65"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67"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68"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1"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72"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73"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5"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8"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80"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4"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85"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6"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87"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88"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0"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92"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3"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8"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99"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01"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03"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04"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6"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07"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8"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15"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16"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17"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2"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26"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28"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29"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2"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33"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34" w15:restartNumberingAfterBreak="0">
    <w:nsid w:val="6963568B"/>
    <w:multiLevelType w:val="multilevel"/>
    <w:tmpl w:val="A23EA1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6"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7"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38"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39"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4"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45"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48"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9"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50"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1"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52"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3"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4"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5"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6"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7"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8"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9"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60"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1"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7"/>
  </w:num>
  <w:num w:numId="2" w16cid:durableId="843937557">
    <w:abstractNumId w:val="106"/>
  </w:num>
  <w:num w:numId="3" w16cid:durableId="941961261">
    <w:abstractNumId w:val="66"/>
  </w:num>
  <w:num w:numId="4" w16cid:durableId="969213798">
    <w:abstractNumId w:val="102"/>
  </w:num>
  <w:num w:numId="5" w16cid:durableId="1541359729">
    <w:abstractNumId w:val="149"/>
  </w:num>
  <w:num w:numId="6" w16cid:durableId="329715852">
    <w:abstractNumId w:val="144"/>
  </w:num>
  <w:num w:numId="7" w16cid:durableId="495994395">
    <w:abstractNumId w:val="17"/>
  </w:num>
  <w:num w:numId="8" w16cid:durableId="1650743704">
    <w:abstractNumId w:val="33"/>
  </w:num>
  <w:num w:numId="9" w16cid:durableId="1923955182">
    <w:abstractNumId w:val="10"/>
  </w:num>
  <w:num w:numId="10" w16cid:durableId="2106068743">
    <w:abstractNumId w:val="21"/>
  </w:num>
  <w:num w:numId="11" w16cid:durableId="1373533725">
    <w:abstractNumId w:val="4"/>
  </w:num>
  <w:num w:numId="12" w16cid:durableId="767236946">
    <w:abstractNumId w:val="43"/>
  </w:num>
  <w:num w:numId="13" w16cid:durableId="1336113295">
    <w:abstractNumId w:val="64"/>
  </w:num>
  <w:num w:numId="14" w16cid:durableId="505707624">
    <w:abstractNumId w:val="7"/>
  </w:num>
  <w:num w:numId="15" w16cid:durableId="320037352">
    <w:abstractNumId w:val="40"/>
  </w:num>
  <w:num w:numId="16" w16cid:durableId="1889103391">
    <w:abstractNumId w:val="98"/>
  </w:num>
  <w:num w:numId="17" w16cid:durableId="567963811">
    <w:abstractNumId w:val="159"/>
  </w:num>
  <w:num w:numId="18" w16cid:durableId="58292368">
    <w:abstractNumId w:val="87"/>
  </w:num>
  <w:num w:numId="19" w16cid:durableId="1801536379">
    <w:abstractNumId w:val="133"/>
  </w:num>
  <w:num w:numId="20" w16cid:durableId="888876681">
    <w:abstractNumId w:val="51"/>
  </w:num>
  <w:num w:numId="21" w16cid:durableId="2034841355">
    <w:abstractNumId w:val="100"/>
  </w:num>
  <w:num w:numId="22" w16cid:durableId="371736389">
    <w:abstractNumId w:val="91"/>
  </w:num>
  <w:num w:numId="23" w16cid:durableId="1230386756">
    <w:abstractNumId w:val="44"/>
  </w:num>
  <w:num w:numId="24" w16cid:durableId="1282614313">
    <w:abstractNumId w:val="72"/>
  </w:num>
  <w:num w:numId="25" w16cid:durableId="1945846628">
    <w:abstractNumId w:val="67"/>
  </w:num>
  <w:num w:numId="26" w16cid:durableId="2084982134">
    <w:abstractNumId w:val="84"/>
  </w:num>
  <w:num w:numId="27" w16cid:durableId="811751961">
    <w:abstractNumId w:val="103"/>
  </w:num>
  <w:num w:numId="28" w16cid:durableId="1117794826">
    <w:abstractNumId w:val="57"/>
  </w:num>
  <w:num w:numId="29" w16cid:durableId="338239419">
    <w:abstractNumId w:val="59"/>
  </w:num>
  <w:num w:numId="30" w16cid:durableId="21137429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29"/>
  </w:num>
  <w:num w:numId="32" w16cid:durableId="27953523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3"/>
  </w:num>
  <w:num w:numId="36" w16cid:durableId="915213731">
    <w:abstractNumId w:val="13"/>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23"/>
  </w:num>
  <w:num w:numId="38" w16cid:durableId="2235714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46"/>
  </w:num>
  <w:num w:numId="40" w16cid:durableId="16089544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45"/>
  </w:num>
  <w:num w:numId="42" w16cid:durableId="200693814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5"/>
  </w:num>
  <w:num w:numId="44" w16cid:durableId="14865084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01"/>
  </w:num>
  <w:num w:numId="46" w16cid:durableId="69824290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78"/>
  </w:num>
  <w:num w:numId="48" w16cid:durableId="11596187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4"/>
  </w:num>
  <w:num w:numId="50" w16cid:durableId="8600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1"/>
  </w:num>
  <w:num w:numId="52" w16cid:durableId="1562521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39"/>
  </w:num>
  <w:num w:numId="54" w16cid:durableId="855119453">
    <w:abstractNumId w:val="1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17"/>
  </w:num>
  <w:num w:numId="56" w16cid:durableId="10991341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8"/>
  </w:num>
  <w:num w:numId="58" w16cid:durableId="1837934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45"/>
  </w:num>
  <w:num w:numId="60" w16cid:durableId="110199591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49"/>
  </w:num>
  <w:num w:numId="62" w16cid:durableId="9498172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70"/>
  </w:num>
  <w:num w:numId="64" w16cid:durableId="21392538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8"/>
  </w:num>
  <w:num w:numId="66" w16cid:durableId="154410090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24"/>
  </w:num>
  <w:num w:numId="75" w16cid:durableId="866480706">
    <w:abstractNumId w:val="11"/>
  </w:num>
  <w:num w:numId="76" w16cid:durableId="22468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42"/>
  </w:num>
  <w:num w:numId="78" w16cid:durableId="98385677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36"/>
  </w:num>
  <w:num w:numId="80" w16cid:durableId="2062825250">
    <w:abstractNumId w:val="16"/>
  </w:num>
  <w:num w:numId="81" w16cid:durableId="1268733338">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97"/>
  </w:num>
  <w:num w:numId="83" w16cid:durableId="5456800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36"/>
  </w:num>
  <w:num w:numId="85" w16cid:durableId="19736329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52"/>
  </w:num>
  <w:num w:numId="87" w16cid:durableId="130103447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55"/>
  </w:num>
  <w:num w:numId="89" w16cid:durableId="1102857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21"/>
  </w:num>
  <w:num w:numId="91" w16cid:durableId="6156052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31"/>
  </w:num>
  <w:num w:numId="93" w16cid:durableId="11904102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77"/>
  </w:num>
  <w:num w:numId="95" w16cid:durableId="12123044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58"/>
  </w:num>
  <w:num w:numId="97" w16cid:durableId="141381226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37"/>
  </w:num>
  <w:num w:numId="99" w16cid:durableId="4924513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1"/>
  </w:num>
  <w:num w:numId="101" w16cid:durableId="8268210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43"/>
  </w:num>
  <w:num w:numId="103" w16cid:durableId="16504025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47"/>
  </w:num>
  <w:num w:numId="105" w16cid:durableId="14788427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05"/>
  </w:num>
  <w:num w:numId="107" w16cid:durableId="16458168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48"/>
  </w:num>
  <w:num w:numId="109" w16cid:durableId="1678801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89"/>
  </w:num>
  <w:num w:numId="111" w16cid:durableId="44435166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53"/>
  </w:num>
  <w:num w:numId="113" w16cid:durableId="52929520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74"/>
  </w:num>
  <w:num w:numId="115" w16cid:durableId="4136673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19"/>
  </w:num>
  <w:num w:numId="117" w16cid:durableId="1613052766">
    <w:abstractNumId w:val="122"/>
  </w:num>
  <w:num w:numId="118" w16cid:durableId="13931174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61"/>
  </w:num>
  <w:num w:numId="124" w16cid:durableId="1101875538">
    <w:abstractNumId w:val="94"/>
  </w:num>
  <w:num w:numId="125" w16cid:durableId="1941791968">
    <w:abstractNumId w:val="52"/>
  </w:num>
  <w:num w:numId="126" w16cid:durableId="974876013">
    <w:abstractNumId w:val="52"/>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9"/>
  </w:num>
  <w:num w:numId="128" w16cid:durableId="736513657">
    <w:abstractNumId w:val="29"/>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28"/>
  </w:num>
  <w:num w:numId="130" w16cid:durableId="1264921747">
    <w:abstractNumId w:val="1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61"/>
  </w:num>
  <w:num w:numId="132" w16cid:durableId="1586963189">
    <w:abstractNumId w:val="61"/>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5"/>
  </w:num>
  <w:num w:numId="134" w16cid:durableId="223225506">
    <w:abstractNumId w:val="25"/>
    <w:lvlOverride w:ilvl="0">
      <w:startOverride w:val="1"/>
    </w:lvlOverride>
    <w:lvlOverride w:ilvl="1"/>
    <w:lvlOverride w:ilvl="2"/>
    <w:lvlOverride w:ilvl="3"/>
    <w:lvlOverride w:ilvl="4"/>
    <w:lvlOverride w:ilvl="5"/>
    <w:lvlOverride w:ilvl="6"/>
    <w:lvlOverride w:ilvl="7"/>
    <w:lvlOverride w:ilvl="8"/>
  </w:num>
  <w:num w:numId="135" w16cid:durableId="651838116">
    <w:abstractNumId w:val="82"/>
  </w:num>
  <w:num w:numId="136" w16cid:durableId="99865434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11"/>
  </w:num>
  <w:num w:numId="142" w16cid:durableId="1726759603">
    <w:abstractNumId w:val="148"/>
  </w:num>
  <w:num w:numId="143" w16cid:durableId="75594115">
    <w:abstractNumId w:val="0"/>
  </w:num>
  <w:num w:numId="144" w16cid:durableId="1143038791">
    <w:abstractNumId w:val="104"/>
  </w:num>
  <w:num w:numId="145" w16cid:durableId="281887816">
    <w:abstractNumId w:val="99"/>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38"/>
  </w:num>
  <w:num w:numId="151" w16cid:durableId="8177651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20"/>
  </w:num>
  <w:num w:numId="156" w16cid:durableId="64061942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68"/>
  </w:num>
  <w:num w:numId="159" w16cid:durableId="778840389">
    <w:abstractNumId w:val="113"/>
  </w:num>
  <w:num w:numId="160" w16cid:durableId="754470670">
    <w:abstractNumId w:val="135"/>
  </w:num>
  <w:num w:numId="161" w16cid:durableId="1480032130">
    <w:abstractNumId w:val="60"/>
  </w:num>
  <w:num w:numId="162" w16cid:durableId="680856921">
    <w:abstractNumId w:val="69"/>
  </w:num>
  <w:num w:numId="163" w16cid:durableId="434709208">
    <w:abstractNumId w:val="81"/>
  </w:num>
  <w:num w:numId="164" w16cid:durableId="63930619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32"/>
  </w:num>
  <w:num w:numId="166" w16cid:durableId="1584142244">
    <w:abstractNumId w:val="65"/>
  </w:num>
  <w:num w:numId="167" w16cid:durableId="131868023">
    <w:abstractNumId w:val="63"/>
  </w:num>
  <w:num w:numId="168" w16cid:durableId="2045909192">
    <w:abstractNumId w:val="22"/>
  </w:num>
  <w:num w:numId="169" w16cid:durableId="1886140345">
    <w:abstractNumId w:val="127"/>
  </w:num>
  <w:num w:numId="170" w16cid:durableId="2113937800">
    <w:abstractNumId w:val="62"/>
  </w:num>
  <w:num w:numId="171" w16cid:durableId="502747554">
    <w:abstractNumId w:val="116"/>
  </w:num>
  <w:num w:numId="172" w16cid:durableId="191572645">
    <w:abstractNumId w:val="50"/>
  </w:num>
  <w:num w:numId="173" w16cid:durableId="536164290">
    <w:abstractNumId w:val="73"/>
  </w:num>
  <w:num w:numId="174" w16cid:durableId="751588676">
    <w:abstractNumId w:val="96"/>
  </w:num>
  <w:num w:numId="175" w16cid:durableId="2068217792">
    <w:abstractNumId w:val="9"/>
  </w:num>
  <w:num w:numId="176" w16cid:durableId="1859810516">
    <w:abstractNumId w:val="75"/>
  </w:num>
  <w:num w:numId="177" w16cid:durableId="1407217333">
    <w:abstractNumId w:val="130"/>
  </w:num>
  <w:num w:numId="178" w16cid:durableId="1967735633">
    <w:abstractNumId w:val="110"/>
  </w:num>
  <w:num w:numId="179" w16cid:durableId="1310092144">
    <w:abstractNumId w:val="108"/>
  </w:num>
  <w:num w:numId="180" w16cid:durableId="209921137">
    <w:abstractNumId w:val="83"/>
  </w:num>
  <w:num w:numId="181" w16cid:durableId="82597770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71"/>
  </w:num>
  <w:num w:numId="183" w16cid:durableId="847839716">
    <w:abstractNumId w:val="7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54"/>
  </w:num>
  <w:num w:numId="185" w16cid:durableId="1934291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86"/>
  </w:num>
  <w:num w:numId="187" w16cid:durableId="14775328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60"/>
  </w:num>
  <w:num w:numId="189" w16cid:durableId="73964079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38"/>
  </w:num>
  <w:num w:numId="191" w16cid:durableId="14570656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58"/>
  </w:num>
  <w:num w:numId="193" w16cid:durableId="398870820">
    <w:abstractNumId w:val="154"/>
  </w:num>
  <w:num w:numId="194" w16cid:durableId="61710411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47"/>
  </w:num>
  <w:num w:numId="196" w16cid:durableId="309755654">
    <w:abstractNumId w:val="147"/>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79"/>
  </w:num>
  <w:num w:numId="198" w16cid:durableId="284847926">
    <w:abstractNumId w:val="79"/>
    <w:lvlOverride w:ilvl="0">
      <w:startOverride w:val="1"/>
    </w:lvlOverride>
    <w:lvlOverride w:ilvl="1"/>
    <w:lvlOverride w:ilvl="2"/>
    <w:lvlOverride w:ilvl="3"/>
    <w:lvlOverride w:ilvl="4"/>
    <w:lvlOverride w:ilvl="5"/>
    <w:lvlOverride w:ilvl="6"/>
    <w:lvlOverride w:ilvl="7"/>
    <w:lvlOverride w:ilvl="8"/>
  </w:num>
  <w:num w:numId="199" w16cid:durableId="954873044">
    <w:abstractNumId w:val="46"/>
  </w:num>
  <w:num w:numId="200" w16cid:durableId="14774556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19"/>
  </w:num>
  <w:num w:numId="202" w16cid:durableId="151216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6"/>
  </w:num>
  <w:num w:numId="204" w16cid:durableId="177067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92"/>
  </w:num>
  <w:num w:numId="206" w16cid:durableId="19202122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4"/>
  </w:num>
  <w:num w:numId="208" w16cid:durableId="149030984">
    <w:abstractNumId w:val="14"/>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42"/>
  </w:num>
  <w:num w:numId="210" w16cid:durableId="372852635">
    <w:abstractNumId w:val="42"/>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51"/>
  </w:num>
  <w:num w:numId="212" w16cid:durableId="14692867">
    <w:abstractNumId w:val="151"/>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37"/>
  </w:num>
  <w:num w:numId="214" w16cid:durableId="1283460712">
    <w:abstractNumId w:val="137"/>
    <w:lvlOverride w:ilvl="0">
      <w:startOverride w:val="1"/>
    </w:lvlOverride>
    <w:lvlOverride w:ilvl="1"/>
    <w:lvlOverride w:ilvl="2"/>
    <w:lvlOverride w:ilvl="3"/>
    <w:lvlOverride w:ilvl="4"/>
    <w:lvlOverride w:ilvl="5"/>
    <w:lvlOverride w:ilvl="6"/>
    <w:lvlOverride w:ilvl="7"/>
    <w:lvlOverride w:ilvl="8"/>
  </w:num>
  <w:num w:numId="215" w16cid:durableId="587421359">
    <w:abstractNumId w:val="56"/>
  </w:num>
  <w:num w:numId="216" w16cid:durableId="797257541">
    <w:abstractNumId w:val="5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30"/>
  </w:num>
  <w:num w:numId="218" w16cid:durableId="789280103">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26"/>
  </w:num>
  <w:num w:numId="220" w16cid:durableId="11433486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41"/>
  </w:num>
  <w:num w:numId="222" w16cid:durableId="81187331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2"/>
  </w:num>
  <w:num w:numId="224" w16cid:durableId="76507999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33468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471C5"/>
    <w:rsid w:val="00053CCA"/>
    <w:rsid w:val="000D100F"/>
    <w:rsid w:val="00172A03"/>
    <w:rsid w:val="001B3984"/>
    <w:rsid w:val="00202BE8"/>
    <w:rsid w:val="00227A0A"/>
    <w:rsid w:val="00251DDA"/>
    <w:rsid w:val="00273B1C"/>
    <w:rsid w:val="0033327B"/>
    <w:rsid w:val="00347C9A"/>
    <w:rsid w:val="00357CAC"/>
    <w:rsid w:val="003B50FB"/>
    <w:rsid w:val="00403300"/>
    <w:rsid w:val="004705A9"/>
    <w:rsid w:val="005316D0"/>
    <w:rsid w:val="0057414A"/>
    <w:rsid w:val="00581A87"/>
    <w:rsid w:val="005B1AF9"/>
    <w:rsid w:val="00645832"/>
    <w:rsid w:val="00700AD2"/>
    <w:rsid w:val="0070243B"/>
    <w:rsid w:val="00711A75"/>
    <w:rsid w:val="007A43F4"/>
    <w:rsid w:val="00845896"/>
    <w:rsid w:val="008A6891"/>
    <w:rsid w:val="008B7C78"/>
    <w:rsid w:val="008C1DE4"/>
    <w:rsid w:val="00920A85"/>
    <w:rsid w:val="00991380"/>
    <w:rsid w:val="009E28B5"/>
    <w:rsid w:val="00A16550"/>
    <w:rsid w:val="00A303DA"/>
    <w:rsid w:val="00AA5689"/>
    <w:rsid w:val="00B93796"/>
    <w:rsid w:val="00B9696F"/>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 w:val="00F97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964&amp;view=overview"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6.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s://scite.ai/search?q=%2210.21070/ijler.v20i4.1354%2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7015</Words>
  <Characters>39987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P</cp:lastModifiedBy>
  <cp:revision>2</cp:revision>
  <dcterms:created xsi:type="dcterms:W3CDTF">2025-10-30T17:06:00Z</dcterms:created>
  <dcterms:modified xsi:type="dcterms:W3CDTF">2025-10-30T17:06:00Z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